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86CB0" w14:textId="0D429F84" w:rsidR="003F5633" w:rsidRPr="009A1178" w:rsidRDefault="003F5633" w:rsidP="00593703">
      <w:pPr>
        <w:ind w:left="11328" w:hanging="271"/>
        <w:rPr>
          <w:rFonts w:ascii="Arial" w:hAnsi="Arial" w:cs="Arial"/>
          <w:sz w:val="20"/>
          <w:szCs w:val="20"/>
        </w:rPr>
      </w:pPr>
      <w:r w:rsidRPr="009A1178">
        <w:rPr>
          <w:rFonts w:ascii="Arial" w:hAnsi="Arial" w:cs="Arial"/>
          <w:sz w:val="20"/>
          <w:szCs w:val="20"/>
        </w:rPr>
        <w:t xml:space="preserve">Załącznik nr </w:t>
      </w:r>
      <w:r w:rsidR="00A348FF">
        <w:rPr>
          <w:rFonts w:ascii="Arial" w:hAnsi="Arial" w:cs="Arial"/>
          <w:sz w:val="20"/>
          <w:szCs w:val="20"/>
        </w:rPr>
        <w:t xml:space="preserve">5 </w:t>
      </w:r>
      <w:r w:rsidR="00593703">
        <w:rPr>
          <w:rFonts w:ascii="Arial" w:hAnsi="Arial" w:cs="Arial"/>
          <w:sz w:val="20"/>
          <w:szCs w:val="20"/>
        </w:rPr>
        <w:t xml:space="preserve">(część 1) </w:t>
      </w:r>
      <w:r w:rsidRPr="009A1178">
        <w:rPr>
          <w:rFonts w:ascii="Arial" w:hAnsi="Arial" w:cs="Arial"/>
          <w:sz w:val="20"/>
          <w:szCs w:val="20"/>
        </w:rPr>
        <w:t xml:space="preserve">do SWZ </w:t>
      </w:r>
    </w:p>
    <w:p w14:paraId="5BAE6CC9" w14:textId="03059CDB" w:rsidR="003F5633" w:rsidRPr="009A1178" w:rsidRDefault="003F5633" w:rsidP="003F5633">
      <w:pPr>
        <w:rPr>
          <w:rFonts w:ascii="Arial" w:hAnsi="Arial" w:cs="Arial"/>
          <w:sz w:val="20"/>
          <w:szCs w:val="20"/>
        </w:rPr>
      </w:pPr>
    </w:p>
    <w:p w14:paraId="47D86828" w14:textId="28CEDD2C" w:rsidR="003F5633" w:rsidRDefault="009A1178" w:rsidP="003F5633">
      <w:pPr>
        <w:jc w:val="center"/>
        <w:rPr>
          <w:rFonts w:ascii="Arial" w:hAnsi="Arial" w:cs="Arial"/>
          <w:b/>
          <w:bCs/>
          <w:sz w:val="20"/>
          <w:szCs w:val="20"/>
        </w:rPr>
      </w:pPr>
      <w:r w:rsidRPr="009A1178">
        <w:rPr>
          <w:rFonts w:ascii="Arial" w:hAnsi="Arial" w:cs="Arial"/>
          <w:b/>
          <w:bCs/>
          <w:sz w:val="20"/>
          <w:szCs w:val="20"/>
        </w:rPr>
        <w:t>OPIS PRZEDMIOTU ZAMÓWIENIA</w:t>
      </w:r>
    </w:p>
    <w:p w14:paraId="348A995D" w14:textId="1F4702E8" w:rsidR="00593703" w:rsidRPr="009A1178" w:rsidRDefault="00593703" w:rsidP="003F5633">
      <w:pPr>
        <w:jc w:val="center"/>
        <w:rPr>
          <w:rFonts w:ascii="Arial" w:hAnsi="Arial" w:cs="Arial"/>
          <w:b/>
          <w:bCs/>
          <w:sz w:val="20"/>
          <w:szCs w:val="20"/>
        </w:rPr>
      </w:pPr>
      <w:r>
        <w:rPr>
          <w:rFonts w:ascii="Arial" w:hAnsi="Arial" w:cs="Arial"/>
          <w:b/>
          <w:bCs/>
          <w:sz w:val="20"/>
          <w:szCs w:val="20"/>
        </w:rPr>
        <w:t>(dot. części 1)</w:t>
      </w:r>
    </w:p>
    <w:p w14:paraId="3B21FC6F" w14:textId="4A9DCFA1" w:rsidR="003F5633" w:rsidRPr="005C2BDC" w:rsidRDefault="003F5633" w:rsidP="009A1178">
      <w:pPr>
        <w:jc w:val="both"/>
        <w:rPr>
          <w:rFonts w:ascii="Arial" w:hAnsi="Arial" w:cs="Arial"/>
          <w:sz w:val="20"/>
          <w:szCs w:val="20"/>
        </w:rPr>
      </w:pPr>
      <w:r w:rsidRPr="005C2BDC">
        <w:rPr>
          <w:rFonts w:ascii="Arial" w:hAnsi="Arial" w:cs="Arial"/>
          <w:sz w:val="20"/>
          <w:szCs w:val="20"/>
        </w:rPr>
        <w:t xml:space="preserve">dot. postępowania o udzielenie zamówienia publicznego prowadzonego w trybie </w:t>
      </w:r>
      <w:r w:rsidR="00A348FF" w:rsidRPr="005C2BDC">
        <w:rPr>
          <w:rFonts w:ascii="Arial" w:hAnsi="Arial" w:cs="Arial"/>
          <w:sz w:val="20"/>
          <w:szCs w:val="20"/>
        </w:rPr>
        <w:t xml:space="preserve">podstawowym bez negocjacji </w:t>
      </w:r>
      <w:r w:rsidRPr="005C2BDC">
        <w:rPr>
          <w:rFonts w:ascii="Arial" w:hAnsi="Arial" w:cs="Arial"/>
          <w:sz w:val="20"/>
          <w:szCs w:val="20"/>
        </w:rPr>
        <w:t xml:space="preserve">zgodnie z art. </w:t>
      </w:r>
      <w:r w:rsidR="00A348FF" w:rsidRPr="005C2BDC">
        <w:rPr>
          <w:rFonts w:ascii="Arial" w:hAnsi="Arial" w:cs="Arial"/>
          <w:sz w:val="20"/>
          <w:szCs w:val="20"/>
        </w:rPr>
        <w:t xml:space="preserve">275 pkt 1 </w:t>
      </w:r>
      <w:r w:rsidRPr="005C2BDC">
        <w:rPr>
          <w:rFonts w:ascii="Arial" w:hAnsi="Arial" w:cs="Arial"/>
          <w:sz w:val="20"/>
          <w:szCs w:val="20"/>
        </w:rPr>
        <w:t xml:space="preserve">ustawy z dnia 11 września </w:t>
      </w:r>
      <w:r w:rsidR="009A1178" w:rsidRPr="005C2BDC">
        <w:rPr>
          <w:rFonts w:ascii="Arial" w:hAnsi="Arial" w:cs="Arial"/>
          <w:sz w:val="20"/>
          <w:szCs w:val="20"/>
        </w:rPr>
        <w:br/>
      </w:r>
      <w:r w:rsidRPr="005C2BDC">
        <w:rPr>
          <w:rFonts w:ascii="Arial" w:hAnsi="Arial" w:cs="Arial"/>
          <w:sz w:val="20"/>
          <w:szCs w:val="20"/>
        </w:rPr>
        <w:t>2019 r. Prawo zamówień publicznych (</w:t>
      </w:r>
      <w:proofErr w:type="spellStart"/>
      <w:r w:rsidRPr="005C2BDC">
        <w:rPr>
          <w:rFonts w:ascii="Arial" w:hAnsi="Arial" w:cs="Arial"/>
          <w:sz w:val="20"/>
          <w:szCs w:val="20"/>
        </w:rPr>
        <w:t>Dz.U</w:t>
      </w:r>
      <w:proofErr w:type="spellEnd"/>
      <w:r w:rsidRPr="005C2BDC">
        <w:rPr>
          <w:rFonts w:ascii="Arial" w:hAnsi="Arial" w:cs="Arial"/>
          <w:sz w:val="20"/>
          <w:szCs w:val="20"/>
        </w:rPr>
        <w:t xml:space="preserve">. z 2024 r. poz. 1320 z </w:t>
      </w:r>
      <w:proofErr w:type="spellStart"/>
      <w:r w:rsidRPr="005C2BDC">
        <w:rPr>
          <w:rFonts w:ascii="Arial" w:hAnsi="Arial" w:cs="Arial"/>
          <w:sz w:val="20"/>
          <w:szCs w:val="20"/>
        </w:rPr>
        <w:t>późn</w:t>
      </w:r>
      <w:proofErr w:type="spellEnd"/>
      <w:r w:rsidRPr="005C2BDC">
        <w:rPr>
          <w:rFonts w:ascii="Arial" w:hAnsi="Arial" w:cs="Arial"/>
          <w:sz w:val="20"/>
          <w:szCs w:val="20"/>
        </w:rPr>
        <w:t>. zm.) pod nazwą: Dostawa sprzętu komputerowego oraz oprogramowania dla Zespołu Szkół Technicznych w Janowie L</w:t>
      </w:r>
      <w:bookmarkStart w:id="0" w:name="_GoBack"/>
      <w:bookmarkEnd w:id="0"/>
      <w:r w:rsidRPr="005C2BDC">
        <w:rPr>
          <w:rFonts w:ascii="Arial" w:hAnsi="Arial" w:cs="Arial"/>
          <w:sz w:val="20"/>
          <w:szCs w:val="20"/>
        </w:rPr>
        <w:t>ubelskim w ramach projektu „Rozwój Kształcenia Zawodowego w ZST w Janowie Lubelskim – II edycja</w:t>
      </w:r>
      <w:r w:rsidR="00255C6E" w:rsidRPr="005C2BDC">
        <w:rPr>
          <w:rFonts w:ascii="Arial" w:hAnsi="Arial" w:cs="Arial"/>
          <w:sz w:val="20"/>
          <w:szCs w:val="20"/>
        </w:rPr>
        <w:t>”.</w:t>
      </w:r>
    </w:p>
    <w:p w14:paraId="3DECEF71" w14:textId="37ED96B0" w:rsidR="00A348FF" w:rsidRPr="005C2BDC" w:rsidRDefault="00A348FF" w:rsidP="009A1178">
      <w:pPr>
        <w:jc w:val="both"/>
        <w:rPr>
          <w:rFonts w:ascii="Arial" w:hAnsi="Arial" w:cs="Arial"/>
          <w:sz w:val="20"/>
          <w:szCs w:val="20"/>
        </w:rPr>
      </w:pPr>
      <w:r w:rsidRPr="005C2BDC">
        <w:rPr>
          <w:rFonts w:ascii="Arial" w:hAnsi="Arial" w:cs="Arial"/>
          <w:sz w:val="20"/>
          <w:szCs w:val="20"/>
        </w:rPr>
        <w:t>Przedmiot zamówienia musi być fabrycznie nowy, nieużywany, podlegający gwarancji</w:t>
      </w:r>
      <w:r w:rsidR="0038359B">
        <w:rPr>
          <w:rFonts w:ascii="Arial" w:hAnsi="Arial" w:cs="Arial"/>
          <w:sz w:val="20"/>
          <w:szCs w:val="20"/>
        </w:rPr>
        <w:t>.</w:t>
      </w:r>
    </w:p>
    <w:tbl>
      <w:tblPr>
        <w:tblW w:w="15163" w:type="dxa"/>
        <w:jc w:val="center"/>
        <w:tblLayout w:type="fixed"/>
        <w:tblLook w:val="00A0" w:firstRow="1" w:lastRow="0" w:firstColumn="1" w:lastColumn="0" w:noHBand="0" w:noVBand="0"/>
      </w:tblPr>
      <w:tblGrid>
        <w:gridCol w:w="704"/>
        <w:gridCol w:w="2126"/>
        <w:gridCol w:w="5670"/>
        <w:gridCol w:w="1843"/>
        <w:gridCol w:w="2693"/>
        <w:gridCol w:w="2127"/>
      </w:tblGrid>
      <w:tr w:rsidR="00A348FF" w:rsidRPr="005C2BDC" w14:paraId="131F0BB6" w14:textId="0D0B5DCF" w:rsidTr="003228BC">
        <w:trPr>
          <w:trHeight w:val="42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C463C9"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LP.</w:t>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34F028"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Nazwa</w:t>
            </w:r>
          </w:p>
        </w:tc>
        <w:tc>
          <w:tcPr>
            <w:tcW w:w="56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EE1C13" w14:textId="714044CE"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Specyfikacja techniczna - minimalne wymagania jakie musi spełniać sprzęt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B7F42D"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Ilość </w:t>
            </w:r>
            <w:r w:rsidRPr="005C2BDC">
              <w:rPr>
                <w:rFonts w:ascii="Arial" w:eastAsia="Times New Roman" w:hAnsi="Arial" w:cs="Arial"/>
                <w:b/>
                <w:bCs/>
                <w:kern w:val="0"/>
                <w:sz w:val="20"/>
                <w:szCs w:val="20"/>
                <w:lang w:eastAsia="pl-PL"/>
                <w14:ligatures w14:val="none"/>
              </w:rPr>
              <w:br/>
              <w:t xml:space="preserve">(szt., </w:t>
            </w:r>
            <w:proofErr w:type="spellStart"/>
            <w:r w:rsidRPr="005C2BDC">
              <w:rPr>
                <w:rFonts w:ascii="Arial" w:eastAsia="Times New Roman" w:hAnsi="Arial" w:cs="Arial"/>
                <w:b/>
                <w:bCs/>
                <w:kern w:val="0"/>
                <w:sz w:val="20"/>
                <w:szCs w:val="20"/>
                <w:lang w:eastAsia="pl-PL"/>
                <w14:ligatures w14:val="none"/>
              </w:rPr>
              <w:t>kpl</w:t>
            </w:r>
            <w:proofErr w:type="spellEnd"/>
            <w:r w:rsidRPr="005C2BDC">
              <w:rPr>
                <w:rFonts w:ascii="Arial" w:eastAsia="Times New Roman" w:hAnsi="Arial" w:cs="Arial"/>
                <w:b/>
                <w:bCs/>
                <w:kern w:val="0"/>
                <w:sz w:val="20"/>
                <w:szCs w:val="20"/>
                <w:lang w:eastAsia="pl-PL"/>
                <w14:ligatures w14:val="none"/>
              </w:rPr>
              <w:t>, egz., zestaw)</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A39D67" w14:textId="499C7C56"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Producent</w:t>
            </w:r>
          </w:p>
          <w:p w14:paraId="422D61A5" w14:textId="491C84FC"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model </w:t>
            </w:r>
            <w:r w:rsidRPr="005C2BDC">
              <w:rPr>
                <w:rFonts w:ascii="Arial" w:eastAsia="Times New Roman" w:hAnsi="Arial" w:cs="Arial"/>
                <w:bCs/>
                <w:i/>
                <w:kern w:val="0"/>
                <w:sz w:val="20"/>
                <w:szCs w:val="20"/>
                <w:lang w:eastAsia="pl-PL"/>
                <w14:ligatures w14:val="none"/>
              </w:rPr>
              <w:t>(lub wersja oprogramowania jeśli dotyczy)</w:t>
            </w:r>
          </w:p>
          <w:p w14:paraId="7805DD61" w14:textId="36FC5755"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główne parametry zaoferowanego asortymentu</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1A7863" w14:textId="022E72A8"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Okres gwarancji </w:t>
            </w:r>
            <w:r w:rsidR="00382A94" w:rsidRPr="005C2BDC">
              <w:rPr>
                <w:rFonts w:ascii="Arial" w:eastAsia="Times New Roman" w:hAnsi="Arial" w:cs="Arial"/>
                <w:b/>
                <w:bCs/>
                <w:kern w:val="0"/>
                <w:sz w:val="20"/>
                <w:szCs w:val="20"/>
                <w:lang w:eastAsia="pl-PL"/>
                <w14:ligatures w14:val="none"/>
              </w:rPr>
              <w:br/>
            </w:r>
            <w:r w:rsidRPr="005C2BDC">
              <w:rPr>
                <w:rFonts w:ascii="Arial" w:eastAsia="Times New Roman" w:hAnsi="Arial" w:cs="Arial"/>
                <w:b/>
                <w:bCs/>
                <w:kern w:val="0"/>
                <w:sz w:val="20"/>
                <w:szCs w:val="20"/>
                <w:lang w:eastAsia="pl-PL"/>
                <w14:ligatures w14:val="none"/>
              </w:rPr>
              <w:t xml:space="preserve">w </w:t>
            </w:r>
            <w:r w:rsidR="000B7A58" w:rsidRPr="005C2BDC">
              <w:rPr>
                <w:rFonts w:ascii="Arial" w:eastAsia="Times New Roman" w:hAnsi="Arial" w:cs="Arial"/>
                <w:b/>
                <w:bCs/>
                <w:kern w:val="0"/>
                <w:sz w:val="20"/>
                <w:szCs w:val="20"/>
                <w:lang w:eastAsia="pl-PL"/>
                <w14:ligatures w14:val="none"/>
              </w:rPr>
              <w:t>miesiącach</w:t>
            </w:r>
          </w:p>
        </w:tc>
      </w:tr>
      <w:tr w:rsidR="00A348FF" w:rsidRPr="005C2BDC" w14:paraId="339B6576" w14:textId="7A892B8D" w:rsidTr="003228BC">
        <w:trPr>
          <w:trHeight w:val="425"/>
          <w:jc w:val="center"/>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6808C5DC" w14:textId="3680B1B6"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Część I – Dostawa sprzętu komputerowego i oprogramowania do pracowni programowania</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C4B8F2"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58CC43"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r>
      <w:tr w:rsidR="00A348FF" w:rsidRPr="005C2BDC" w14:paraId="583DA0F1" w14:textId="18A112EA"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715263" w14:textId="77777777" w:rsidR="00A348FF" w:rsidRPr="005C2BDC" w:rsidRDefault="00A348FF" w:rsidP="003228BC">
            <w:pPr>
              <w:widowControl w:val="0"/>
              <w:numPr>
                <w:ilvl w:val="0"/>
                <w:numId w:val="1"/>
              </w:numPr>
              <w:suppressAutoHyphens/>
              <w:spacing w:after="0" w:line="240" w:lineRule="auto"/>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4E811C0"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75FDB223"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11A4F7B8" w14:textId="135ABF7E" w:rsidR="00A348FF" w:rsidRPr="005C2BDC" w:rsidRDefault="00A348FF" w:rsidP="003228BC">
            <w:pPr>
              <w:jc w:val="center"/>
              <w:rPr>
                <w:rFonts w:ascii="Arial" w:eastAsia="Times New Roman" w:hAnsi="Arial" w:cs="Arial"/>
                <w:kern w:val="0"/>
                <w:sz w:val="20"/>
                <w:szCs w:val="20"/>
                <w:shd w:val="clear" w:color="auto" w:fill="FFFF00"/>
                <w:lang w:eastAsia="pl-PL"/>
                <w14:ligatures w14:val="none"/>
              </w:rPr>
            </w:pPr>
            <w:r w:rsidRPr="005C2BDC">
              <w:rPr>
                <w:rFonts w:ascii="Arial" w:hAnsi="Arial" w:cs="Arial"/>
                <w:b/>
                <w:bCs/>
                <w:sz w:val="20"/>
                <w:szCs w:val="20"/>
                <w:lang w:eastAsia="pl-PL"/>
              </w:rPr>
              <w:t>Zestaw komputerowy z oprogramowaniem systemowym z dostępem do sieci internetowej</w:t>
            </w:r>
          </w:p>
        </w:tc>
        <w:tc>
          <w:tcPr>
            <w:tcW w:w="5670" w:type="dxa"/>
            <w:tcBorders>
              <w:top w:val="single" w:sz="4" w:space="0" w:color="000000"/>
              <w:left w:val="single" w:sz="4" w:space="0" w:color="000000"/>
              <w:bottom w:val="single" w:sz="4" w:space="0" w:color="000000"/>
              <w:right w:val="single" w:sz="4" w:space="0" w:color="000000"/>
            </w:tcBorders>
            <w:vAlign w:val="center"/>
          </w:tcPr>
          <w:p w14:paraId="28A62667" w14:textId="77777777" w:rsidR="00593703"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Zestaw komputerowy fabrycznie nowy, nieużywany. </w:t>
            </w:r>
          </w:p>
          <w:p w14:paraId="06297123" w14:textId="069E2A89"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Zestaw </w:t>
            </w:r>
            <w:r w:rsidR="00593703" w:rsidRPr="005C2BDC">
              <w:rPr>
                <w:rFonts w:ascii="Arial" w:eastAsia="Times New Roman" w:hAnsi="Arial" w:cs="Arial"/>
                <w:kern w:val="0"/>
                <w:sz w:val="20"/>
                <w:szCs w:val="20"/>
                <w:lang w:eastAsia="pl-PL"/>
                <w14:ligatures w14:val="none"/>
              </w:rPr>
              <w:t>będzie wykorzystywany do c</w:t>
            </w:r>
            <w:r w:rsidRPr="005C2BDC">
              <w:rPr>
                <w:rFonts w:ascii="Arial" w:eastAsia="Times New Roman" w:hAnsi="Arial" w:cs="Arial"/>
                <w:kern w:val="0"/>
                <w:sz w:val="20"/>
                <w:szCs w:val="20"/>
                <w:lang w:eastAsia="pl-PL"/>
                <w14:ligatures w14:val="none"/>
              </w:rPr>
              <w:t>el</w:t>
            </w:r>
            <w:r w:rsidR="00593703" w:rsidRPr="005C2BDC">
              <w:rPr>
                <w:rFonts w:ascii="Arial" w:eastAsia="Times New Roman" w:hAnsi="Arial" w:cs="Arial"/>
                <w:kern w:val="0"/>
                <w:sz w:val="20"/>
                <w:szCs w:val="20"/>
                <w:lang w:eastAsia="pl-PL"/>
                <w14:ligatures w14:val="none"/>
              </w:rPr>
              <w:t>ów</w:t>
            </w:r>
            <w:r w:rsidRPr="005C2BDC">
              <w:rPr>
                <w:rFonts w:ascii="Arial" w:eastAsia="Times New Roman" w:hAnsi="Arial" w:cs="Arial"/>
                <w:kern w:val="0"/>
                <w:sz w:val="20"/>
                <w:szCs w:val="20"/>
                <w:lang w:eastAsia="pl-PL"/>
                <w14:ligatures w14:val="none"/>
              </w:rPr>
              <w:t xml:space="preserve"> edukacyjn</w:t>
            </w:r>
            <w:r w:rsidR="00593703" w:rsidRPr="005C2BDC">
              <w:rPr>
                <w:rFonts w:ascii="Arial" w:eastAsia="Times New Roman" w:hAnsi="Arial" w:cs="Arial"/>
                <w:kern w:val="0"/>
                <w:sz w:val="20"/>
                <w:szCs w:val="20"/>
                <w:lang w:eastAsia="pl-PL"/>
                <w14:ligatures w14:val="none"/>
              </w:rPr>
              <w:t>ych</w:t>
            </w:r>
            <w:r w:rsidRPr="005C2BDC">
              <w:rPr>
                <w:rFonts w:ascii="Arial" w:eastAsia="Times New Roman" w:hAnsi="Arial" w:cs="Arial"/>
                <w:kern w:val="0"/>
                <w:sz w:val="20"/>
                <w:szCs w:val="20"/>
                <w:lang w:eastAsia="pl-PL"/>
                <w14:ligatures w14:val="none"/>
              </w:rPr>
              <w:t>.</w:t>
            </w:r>
          </w:p>
          <w:p w14:paraId="7CD27646" w14:textId="77777777" w:rsidR="00593703" w:rsidRPr="005C2BDC" w:rsidRDefault="0059370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p>
          <w:p w14:paraId="7EE5F047" w14:textId="77777777" w:rsidR="00A348FF" w:rsidRPr="005C2BDC" w:rsidRDefault="00A348FF"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Procesor:</w:t>
            </w:r>
          </w:p>
          <w:p w14:paraId="7BD70D8B" w14:textId="77777777" w:rsidR="00593703"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Procesor osiągający w teście </w:t>
            </w:r>
            <w:proofErr w:type="spellStart"/>
            <w:r w:rsidRPr="005C2BDC">
              <w:rPr>
                <w:rFonts w:ascii="Arial" w:eastAsia="Times New Roman" w:hAnsi="Arial" w:cs="Arial"/>
                <w:kern w:val="0"/>
                <w:sz w:val="20"/>
                <w:szCs w:val="20"/>
                <w:lang w:eastAsia="pl-PL"/>
                <w14:ligatures w14:val="none"/>
              </w:rPr>
              <w:t>PassMark</w:t>
            </w:r>
            <w:proofErr w:type="spellEnd"/>
            <w:r w:rsidRPr="005C2BDC">
              <w:rPr>
                <w:rFonts w:ascii="Arial" w:eastAsia="Times New Roman" w:hAnsi="Arial" w:cs="Arial"/>
                <w:kern w:val="0"/>
                <w:sz w:val="20"/>
                <w:szCs w:val="20"/>
                <w:lang w:eastAsia="pl-PL"/>
                <w14:ligatures w14:val="none"/>
              </w:rPr>
              <w:t xml:space="preserve"> CPU Mark wynik min. 30 000 punktów </w:t>
            </w:r>
          </w:p>
          <w:p w14:paraId="563FC635" w14:textId="042F9439" w:rsidR="00A348FF" w:rsidRPr="005C2BDC" w:rsidRDefault="00A348FF" w:rsidP="003228BC">
            <w:pPr>
              <w:widowControl w:val="0"/>
              <w:suppressAutoHyphens/>
              <w:spacing w:after="0" w:line="276" w:lineRule="auto"/>
              <w:jc w:val="center"/>
              <w:rPr>
                <w:rFonts w:ascii="Arial" w:eastAsia="Times New Roman" w:hAnsi="Arial" w:cs="Arial"/>
                <w:i/>
                <w:kern w:val="0"/>
                <w:sz w:val="20"/>
                <w:szCs w:val="20"/>
                <w:lang w:eastAsia="pl-PL"/>
                <w14:ligatures w14:val="none"/>
              </w:rPr>
            </w:pPr>
            <w:r w:rsidRPr="005C2BDC">
              <w:rPr>
                <w:rFonts w:ascii="Arial" w:eastAsia="Times New Roman" w:hAnsi="Arial" w:cs="Arial"/>
                <w:i/>
                <w:kern w:val="0"/>
                <w:sz w:val="20"/>
                <w:szCs w:val="20"/>
                <w:lang w:eastAsia="pl-PL"/>
                <w14:ligatures w14:val="none"/>
              </w:rPr>
              <w:t>(</w:t>
            </w:r>
            <w:r w:rsidR="00593703" w:rsidRPr="005C2BDC">
              <w:rPr>
                <w:rFonts w:ascii="Arial" w:eastAsia="Times New Roman" w:hAnsi="Arial" w:cs="Arial"/>
                <w:i/>
                <w:kern w:val="0"/>
                <w:sz w:val="20"/>
                <w:szCs w:val="20"/>
                <w:lang w:eastAsia="pl-PL"/>
                <w14:ligatures w14:val="none"/>
              </w:rPr>
              <w:t xml:space="preserve">wg </w:t>
            </w:r>
            <w:r w:rsidRPr="005C2BDC">
              <w:rPr>
                <w:rFonts w:ascii="Arial" w:eastAsia="Times New Roman" w:hAnsi="Arial" w:cs="Arial"/>
                <w:i/>
                <w:kern w:val="0"/>
                <w:sz w:val="20"/>
                <w:szCs w:val="20"/>
                <w:lang w:eastAsia="pl-PL"/>
                <w14:ligatures w14:val="none"/>
              </w:rPr>
              <w:t>wynik</w:t>
            </w:r>
            <w:r w:rsidR="00593703" w:rsidRPr="005C2BDC">
              <w:rPr>
                <w:rFonts w:ascii="Arial" w:eastAsia="Times New Roman" w:hAnsi="Arial" w:cs="Arial"/>
                <w:i/>
                <w:kern w:val="0"/>
                <w:sz w:val="20"/>
                <w:szCs w:val="20"/>
                <w:lang w:eastAsia="pl-PL"/>
                <w14:ligatures w14:val="none"/>
              </w:rPr>
              <w:t>ów</w:t>
            </w:r>
            <w:r w:rsidRPr="005C2BDC">
              <w:rPr>
                <w:rFonts w:ascii="Arial" w:eastAsia="Times New Roman" w:hAnsi="Arial" w:cs="Arial"/>
                <w:i/>
                <w:kern w:val="0"/>
                <w:sz w:val="20"/>
                <w:szCs w:val="20"/>
                <w:lang w:eastAsia="pl-PL"/>
                <w14:ligatures w14:val="none"/>
              </w:rPr>
              <w:t xml:space="preserve"> testów </w:t>
            </w:r>
            <w:r w:rsidR="00294D9A" w:rsidRPr="005C2BDC">
              <w:rPr>
                <w:rFonts w:ascii="Arial" w:eastAsia="Times New Roman" w:hAnsi="Arial" w:cs="Arial"/>
                <w:i/>
                <w:kern w:val="0"/>
                <w:sz w:val="20"/>
                <w:szCs w:val="20"/>
                <w:lang w:eastAsia="pl-PL"/>
                <w14:ligatures w14:val="none"/>
              </w:rPr>
              <w:t>załączon</w:t>
            </w:r>
            <w:r w:rsidR="00593703" w:rsidRPr="005C2BDC">
              <w:rPr>
                <w:rFonts w:ascii="Arial" w:eastAsia="Times New Roman" w:hAnsi="Arial" w:cs="Arial"/>
                <w:i/>
                <w:kern w:val="0"/>
                <w:sz w:val="20"/>
                <w:szCs w:val="20"/>
                <w:lang w:eastAsia="pl-PL"/>
                <w14:ligatures w14:val="none"/>
              </w:rPr>
              <w:t>ych</w:t>
            </w:r>
            <w:r w:rsidR="00294D9A" w:rsidRPr="005C2BDC">
              <w:rPr>
                <w:rFonts w:ascii="Arial" w:eastAsia="Times New Roman" w:hAnsi="Arial" w:cs="Arial"/>
                <w:i/>
                <w:kern w:val="0"/>
                <w:sz w:val="20"/>
                <w:szCs w:val="20"/>
                <w:lang w:eastAsia="pl-PL"/>
                <w14:ligatures w14:val="none"/>
              </w:rPr>
              <w:t xml:space="preserve"> do SWZ</w:t>
            </w:r>
            <w:r w:rsidRPr="005C2BDC">
              <w:rPr>
                <w:rFonts w:ascii="Arial" w:eastAsia="Times New Roman" w:hAnsi="Arial" w:cs="Arial"/>
                <w:i/>
                <w:kern w:val="0"/>
                <w:sz w:val="20"/>
                <w:szCs w:val="20"/>
                <w:lang w:eastAsia="pl-PL"/>
                <w14:ligatures w14:val="none"/>
              </w:rPr>
              <w:t>).</w:t>
            </w:r>
          </w:p>
          <w:p w14:paraId="562C2E3B" w14:textId="77777777" w:rsidR="00593703" w:rsidRPr="005C2BDC" w:rsidRDefault="0059370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67A3C72D" w14:textId="6DC914B4"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Pamięć operacyjna: min. 32GB DDR4</w:t>
            </w:r>
          </w:p>
          <w:p w14:paraId="77F67C8D" w14:textId="77777777" w:rsidR="00593703" w:rsidRPr="005C2BDC" w:rsidRDefault="0059370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p>
          <w:p w14:paraId="111D0715" w14:textId="77777777" w:rsidR="00A348FF" w:rsidRPr="005C2BDC" w:rsidRDefault="00A348FF"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Karta graficzna:</w:t>
            </w:r>
          </w:p>
          <w:p w14:paraId="21A55C2A"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Minimum 12GB pamięci RAM.</w:t>
            </w:r>
          </w:p>
          <w:p w14:paraId="5FCD7F30"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Złącza: HDMI lub </w:t>
            </w:r>
            <w:proofErr w:type="spellStart"/>
            <w:r w:rsidRPr="005C2BDC">
              <w:rPr>
                <w:rFonts w:ascii="Arial" w:eastAsia="Times New Roman" w:hAnsi="Arial" w:cs="Arial"/>
                <w:kern w:val="0"/>
                <w:sz w:val="20"/>
                <w:szCs w:val="20"/>
                <w:lang w:eastAsia="pl-PL"/>
                <w14:ligatures w14:val="none"/>
              </w:rPr>
              <w:t>DisplayPort</w:t>
            </w:r>
            <w:proofErr w:type="spellEnd"/>
          </w:p>
          <w:p w14:paraId="4615155F" w14:textId="77777777" w:rsidR="00593703" w:rsidRPr="005C2BDC" w:rsidRDefault="0059370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4C4BD46B" w14:textId="77777777" w:rsidR="00593703"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Karta graficzną osiągająca min. 28 500 pkt. w teście </w:t>
            </w:r>
            <w:proofErr w:type="spellStart"/>
            <w:r w:rsidRPr="005C2BDC">
              <w:rPr>
                <w:rFonts w:ascii="Arial" w:eastAsia="Times New Roman" w:hAnsi="Arial" w:cs="Arial"/>
                <w:kern w:val="0"/>
                <w:sz w:val="20"/>
                <w:szCs w:val="20"/>
                <w:lang w:eastAsia="pl-PL"/>
                <w14:ligatures w14:val="none"/>
              </w:rPr>
              <w:t>PassMark</w:t>
            </w:r>
            <w:proofErr w:type="spellEnd"/>
            <w:r w:rsidRPr="005C2BDC">
              <w:rPr>
                <w:rFonts w:ascii="Arial" w:eastAsia="Times New Roman" w:hAnsi="Arial" w:cs="Arial"/>
                <w:kern w:val="0"/>
                <w:sz w:val="20"/>
                <w:szCs w:val="20"/>
                <w:lang w:eastAsia="pl-PL"/>
                <w14:ligatures w14:val="none"/>
              </w:rPr>
              <w:t xml:space="preserve"> G3D Mark </w:t>
            </w:r>
          </w:p>
          <w:p w14:paraId="69953CA9" w14:textId="37CF596B" w:rsidR="00A348FF" w:rsidRPr="005C2BDC" w:rsidRDefault="00593703" w:rsidP="00593703">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i/>
                <w:kern w:val="0"/>
                <w:sz w:val="20"/>
                <w:szCs w:val="20"/>
                <w:lang w:eastAsia="pl-PL"/>
                <w14:ligatures w14:val="none"/>
              </w:rPr>
              <w:t>(wg wyników testów załączonych do SWZ)</w:t>
            </w:r>
          </w:p>
          <w:p w14:paraId="4C199C14" w14:textId="77777777" w:rsidR="00294D9A" w:rsidRPr="005C2BDC" w:rsidRDefault="00294D9A"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1D4512A3"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Pojemność dysku twardego </w:t>
            </w:r>
            <w:r w:rsidRPr="005C2BDC">
              <w:rPr>
                <w:rFonts w:ascii="Arial" w:eastAsia="Times New Roman" w:hAnsi="Arial" w:cs="Arial"/>
                <w:color w:val="1A1A1A"/>
                <w:kern w:val="0"/>
                <w:sz w:val="20"/>
                <w:szCs w:val="20"/>
                <w:lang w:eastAsia="pl-PL"/>
                <w14:ligatures w14:val="none"/>
              </w:rPr>
              <w:t xml:space="preserve">dysku M.2 </w:t>
            </w:r>
            <w:proofErr w:type="spellStart"/>
            <w:r w:rsidRPr="005C2BDC">
              <w:rPr>
                <w:rFonts w:ascii="Arial" w:eastAsia="Times New Roman" w:hAnsi="Arial" w:cs="Arial"/>
                <w:color w:val="1A1A1A"/>
                <w:kern w:val="0"/>
                <w:sz w:val="20"/>
                <w:szCs w:val="20"/>
                <w:lang w:eastAsia="pl-PL"/>
                <w14:ligatures w14:val="none"/>
              </w:rPr>
              <w:t>PCIe</w:t>
            </w:r>
            <w:proofErr w:type="spellEnd"/>
            <w:r w:rsidRPr="005C2BDC">
              <w:rPr>
                <w:rFonts w:ascii="Arial" w:eastAsia="Times New Roman" w:hAnsi="Arial" w:cs="Arial"/>
                <w:color w:val="1A1A1A"/>
                <w:kern w:val="0"/>
                <w:sz w:val="20"/>
                <w:szCs w:val="20"/>
                <w:lang w:eastAsia="pl-PL"/>
                <w14:ligatures w14:val="none"/>
              </w:rPr>
              <w:t>:</w:t>
            </w:r>
            <w:r w:rsidRPr="005C2BDC">
              <w:rPr>
                <w:rFonts w:ascii="Arial" w:eastAsia="Times New Roman" w:hAnsi="Arial" w:cs="Arial"/>
                <w:kern w:val="0"/>
                <w:sz w:val="20"/>
                <w:szCs w:val="20"/>
                <w:lang w:eastAsia="pl-PL"/>
                <w14:ligatures w14:val="none"/>
              </w:rPr>
              <w:t xml:space="preserve">  min. 2TB</w:t>
            </w:r>
          </w:p>
          <w:p w14:paraId="7DE8B8A0" w14:textId="01392CE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Dodatkowy dysk twardy HDD o pojemności min. 1 TB</w:t>
            </w:r>
          </w:p>
          <w:p w14:paraId="63FFC1EB"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color w:val="303030"/>
                <w:kern w:val="0"/>
                <w:sz w:val="20"/>
                <w:szCs w:val="20"/>
                <w:lang w:eastAsia="pl-PL"/>
                <w14:ligatures w14:val="none"/>
              </w:rPr>
              <w:t xml:space="preserve">Moc zasilacza umożliwiająca stabilną pracę zestawu pod obciążeniem. Sprawność min. 80 Plus </w:t>
            </w:r>
            <w:proofErr w:type="spellStart"/>
            <w:r w:rsidRPr="005C2BDC">
              <w:rPr>
                <w:rFonts w:ascii="Arial" w:eastAsia="Times New Roman" w:hAnsi="Arial" w:cs="Arial"/>
                <w:color w:val="303030"/>
                <w:kern w:val="0"/>
                <w:sz w:val="20"/>
                <w:szCs w:val="20"/>
                <w:lang w:eastAsia="pl-PL"/>
                <w14:ligatures w14:val="none"/>
              </w:rPr>
              <w:t>Bronze</w:t>
            </w:r>
            <w:proofErr w:type="spellEnd"/>
          </w:p>
          <w:p w14:paraId="65BF2E82"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72681EC5"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Napęd optyczny: DVD RW. Zamawiający dopuszcza zewnętrzne napędy optyczne</w:t>
            </w:r>
          </w:p>
          <w:p w14:paraId="1F715AD6"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złącza i interfejsy: czytnik kart, min. 2 x USB 2.0, Audio, USB 3.0, USB typ C,  RJ45, </w:t>
            </w:r>
            <w:proofErr w:type="spellStart"/>
            <w:r w:rsidRPr="005C2BDC">
              <w:rPr>
                <w:rFonts w:ascii="Arial" w:eastAsia="Times New Roman" w:hAnsi="Arial" w:cs="Arial"/>
                <w:kern w:val="0"/>
                <w:sz w:val="20"/>
                <w:szCs w:val="20"/>
                <w:lang w:eastAsia="pl-PL"/>
                <w14:ligatures w14:val="none"/>
              </w:rPr>
              <w:t>bluetooth</w:t>
            </w:r>
            <w:proofErr w:type="spellEnd"/>
            <w:r w:rsidRPr="005C2BDC">
              <w:rPr>
                <w:rFonts w:ascii="Arial" w:eastAsia="Times New Roman" w:hAnsi="Arial" w:cs="Arial"/>
                <w:kern w:val="0"/>
                <w:sz w:val="20"/>
                <w:szCs w:val="20"/>
                <w:lang w:eastAsia="pl-PL"/>
                <w14:ligatures w14:val="none"/>
              </w:rPr>
              <w:t xml:space="preserve"> (w przypadku braku zintegrowanego modułu </w:t>
            </w:r>
            <w:proofErr w:type="spellStart"/>
            <w:r w:rsidRPr="005C2BDC">
              <w:rPr>
                <w:rFonts w:ascii="Arial" w:eastAsia="Times New Roman" w:hAnsi="Arial" w:cs="Arial"/>
                <w:kern w:val="0"/>
                <w:sz w:val="20"/>
                <w:szCs w:val="20"/>
                <w:lang w:eastAsia="pl-PL"/>
                <w14:ligatures w14:val="none"/>
              </w:rPr>
              <w:t>bluetooth</w:t>
            </w:r>
            <w:proofErr w:type="spellEnd"/>
            <w:r w:rsidRPr="005C2BDC">
              <w:rPr>
                <w:rFonts w:ascii="Arial" w:eastAsia="Times New Roman" w:hAnsi="Arial" w:cs="Arial"/>
                <w:kern w:val="0"/>
                <w:sz w:val="20"/>
                <w:szCs w:val="20"/>
                <w:lang w:eastAsia="pl-PL"/>
                <w14:ligatures w14:val="none"/>
              </w:rPr>
              <w:t xml:space="preserve"> zamawiający dopuszcza </w:t>
            </w:r>
            <w:proofErr w:type="spellStart"/>
            <w:r w:rsidRPr="005C2BDC">
              <w:rPr>
                <w:rFonts w:ascii="Arial" w:eastAsia="Times New Roman" w:hAnsi="Arial" w:cs="Arial"/>
                <w:kern w:val="0"/>
                <w:sz w:val="20"/>
                <w:szCs w:val="20"/>
                <w:lang w:eastAsia="pl-PL"/>
                <w14:ligatures w14:val="none"/>
              </w:rPr>
              <w:t>bluetooth</w:t>
            </w:r>
            <w:proofErr w:type="spellEnd"/>
            <w:r w:rsidRPr="005C2BDC">
              <w:rPr>
                <w:rFonts w:ascii="Arial" w:eastAsia="Times New Roman" w:hAnsi="Arial" w:cs="Arial"/>
                <w:kern w:val="0"/>
                <w:sz w:val="20"/>
                <w:szCs w:val="20"/>
                <w:lang w:eastAsia="pl-PL"/>
                <w14:ligatures w14:val="none"/>
              </w:rPr>
              <w:t xml:space="preserve"> ze złączem USB)</w:t>
            </w:r>
          </w:p>
          <w:p w14:paraId="5AB6938A"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29470022" w14:textId="77777777" w:rsidR="00A348FF" w:rsidRPr="005C2BDC" w:rsidRDefault="00A348FF" w:rsidP="003228BC">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r w:rsidRPr="005C2BDC">
              <w:rPr>
                <w:rFonts w:ascii="Arial" w:eastAsia="Times New Roman" w:hAnsi="Arial" w:cs="Arial"/>
                <w:kern w:val="0"/>
                <w:sz w:val="20"/>
                <w:szCs w:val="20"/>
                <w:lang w:eastAsia="pl-PL"/>
                <w14:ligatures w14:val="none"/>
              </w:rPr>
              <w:t>System operacyjny: Windows 11 Pro x64 bit PL lub równoważny</w:t>
            </w:r>
            <w:r w:rsidRPr="005C2BDC">
              <w:rPr>
                <w:rFonts w:ascii="Arial" w:eastAsia="Times New Roman" w:hAnsi="Arial" w:cs="Arial"/>
                <w:color w:val="000000"/>
                <w:kern w:val="0"/>
                <w:sz w:val="20"/>
                <w:szCs w:val="20"/>
                <w:lang w:eastAsia="pl-PL"/>
                <w14:ligatures w14:val="none"/>
              </w:rPr>
              <w:t xml:space="preserve">. </w:t>
            </w:r>
            <w:r w:rsidRPr="005C2BDC">
              <w:rPr>
                <w:rFonts w:ascii="Arial" w:eastAsia="Times New Roman" w:hAnsi="Arial" w:cs="Arial"/>
                <w:b/>
                <w:bCs/>
                <w:color w:val="000000"/>
                <w:kern w:val="0"/>
                <w:sz w:val="20"/>
                <w:szCs w:val="20"/>
                <w:lang w:eastAsia="pl-PL"/>
                <w14:ligatures w14:val="none"/>
              </w:rPr>
              <w:t>Opis równoważności poniżej tabeli</w:t>
            </w:r>
          </w:p>
          <w:p w14:paraId="23DCDA84" w14:textId="77777777" w:rsidR="00A348FF" w:rsidRPr="005C2BDC" w:rsidRDefault="00A348FF" w:rsidP="003228BC">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p w14:paraId="6AB7BC56" w14:textId="61AB9908" w:rsidR="00A348FF" w:rsidRPr="005C2BDC" w:rsidRDefault="00A348FF" w:rsidP="003228BC">
            <w:pPr>
              <w:widowControl w:val="0"/>
              <w:suppressAutoHyphens/>
              <w:spacing w:after="0" w:line="240"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Akcesoria w komplecie: Klawiatura QWERTY, mysz, okablowanie do podłączenia monitora z zestawu</w:t>
            </w:r>
          </w:p>
          <w:p w14:paraId="323A209E" w14:textId="77777777" w:rsidR="00A348FF" w:rsidRPr="005C2BDC" w:rsidRDefault="00A348FF" w:rsidP="003228BC">
            <w:pPr>
              <w:widowControl w:val="0"/>
              <w:suppressAutoHyphens/>
              <w:spacing w:after="0" w:line="240" w:lineRule="auto"/>
              <w:jc w:val="center"/>
              <w:rPr>
                <w:rFonts w:ascii="Arial" w:eastAsia="Times New Roman" w:hAnsi="Arial" w:cs="Arial"/>
                <w:kern w:val="0"/>
                <w:sz w:val="20"/>
                <w:szCs w:val="20"/>
                <w:lang w:eastAsia="pl-PL"/>
                <w14:ligatures w14:val="none"/>
              </w:rPr>
            </w:pPr>
          </w:p>
          <w:p w14:paraId="7B022C54" w14:textId="77777777" w:rsidR="00A348FF" w:rsidRPr="005C2BDC" w:rsidRDefault="00A348FF"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Monitor</w:t>
            </w:r>
          </w:p>
          <w:p w14:paraId="1D6B980A"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Format ekranu monitora: panoramiczny,</w:t>
            </w:r>
          </w:p>
          <w:p w14:paraId="43B4857C"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przekątna ekranu: min. 27 cali,</w:t>
            </w:r>
          </w:p>
          <w:p w14:paraId="7F71B551"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Matryca: LED, IPS lub OLED</w:t>
            </w:r>
          </w:p>
          <w:p w14:paraId="4845EB5F" w14:textId="0A9A432A"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Rozdzielczość obrazu: min. </w:t>
            </w:r>
            <w:r w:rsidRPr="005C2BDC">
              <w:rPr>
                <w:rFonts w:ascii="Arial" w:eastAsia="Times New Roman" w:hAnsi="Arial" w:cs="Arial"/>
                <w:color w:val="1A1A1A"/>
                <w:kern w:val="0"/>
                <w:sz w:val="20"/>
                <w:szCs w:val="20"/>
                <w:shd w:val="clear" w:color="auto" w:fill="FFFFFF"/>
                <w:lang w:eastAsia="pl-PL"/>
                <w14:ligatures w14:val="none"/>
              </w:rPr>
              <w:t>2560 x 1440 (WQHD)</w:t>
            </w:r>
          </w:p>
          <w:p w14:paraId="3D637A99"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Częstotliwość odświeżania ekranu: min. 240 </w:t>
            </w:r>
            <w:proofErr w:type="spellStart"/>
            <w:r w:rsidRPr="005C2BDC">
              <w:rPr>
                <w:rFonts w:ascii="Arial" w:eastAsia="Times New Roman" w:hAnsi="Arial" w:cs="Arial"/>
                <w:kern w:val="0"/>
                <w:sz w:val="20"/>
                <w:szCs w:val="20"/>
                <w:lang w:eastAsia="pl-PL"/>
                <w14:ligatures w14:val="none"/>
              </w:rPr>
              <w:t>Hz</w:t>
            </w:r>
            <w:proofErr w:type="spellEnd"/>
          </w:p>
          <w:p w14:paraId="2C630651"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Złącza wejściowe: </w:t>
            </w:r>
            <w:proofErr w:type="spellStart"/>
            <w:r w:rsidRPr="005C2BDC">
              <w:rPr>
                <w:rFonts w:ascii="Arial" w:eastAsia="Times New Roman" w:hAnsi="Arial" w:cs="Arial"/>
                <w:kern w:val="0"/>
                <w:sz w:val="20"/>
                <w:szCs w:val="20"/>
                <w:lang w:eastAsia="pl-PL"/>
                <w14:ligatures w14:val="none"/>
              </w:rPr>
              <w:t>DisplayPort</w:t>
            </w:r>
            <w:proofErr w:type="spellEnd"/>
            <w:r w:rsidRPr="005C2BDC">
              <w:rPr>
                <w:rFonts w:ascii="Arial" w:eastAsia="Times New Roman" w:hAnsi="Arial" w:cs="Arial"/>
                <w:kern w:val="0"/>
                <w:sz w:val="20"/>
                <w:szCs w:val="20"/>
                <w:lang w:eastAsia="pl-PL"/>
                <w14:ligatures w14:val="none"/>
              </w:rPr>
              <w:t xml:space="preserve"> lub HDMI</w:t>
            </w:r>
          </w:p>
          <w:p w14:paraId="6DF616E2" w14:textId="705FF529" w:rsidR="00A348FF" w:rsidRPr="005C2BDC" w:rsidRDefault="0056526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Wbudowane głośniki stereo </w:t>
            </w:r>
            <w:r w:rsidR="008A411D" w:rsidRPr="005C2BDC">
              <w:rPr>
                <w:rFonts w:ascii="Arial" w:eastAsia="Times New Roman" w:hAnsi="Arial" w:cs="Arial"/>
                <w:kern w:val="0"/>
                <w:sz w:val="20"/>
                <w:szCs w:val="20"/>
                <w:lang w:eastAsia="pl-PL"/>
                <w14:ligatures w14:val="none"/>
              </w:rPr>
              <w:t xml:space="preserve">i kamera </w:t>
            </w:r>
            <w:r w:rsidRPr="005C2BDC">
              <w:rPr>
                <w:rFonts w:ascii="Arial" w:eastAsia="Times New Roman" w:hAnsi="Arial" w:cs="Arial"/>
                <w:kern w:val="0"/>
                <w:sz w:val="20"/>
                <w:szCs w:val="20"/>
                <w:lang w:eastAsia="pl-PL"/>
                <w14:ligatures w14:val="none"/>
              </w:rPr>
              <w:t>lub dostarczona przez producenta listwa głośnikowa</w:t>
            </w:r>
            <w:r w:rsidR="008A411D" w:rsidRPr="005C2BDC">
              <w:rPr>
                <w:rFonts w:ascii="Arial" w:eastAsia="Times New Roman" w:hAnsi="Arial" w:cs="Arial"/>
                <w:kern w:val="0"/>
                <w:sz w:val="20"/>
                <w:szCs w:val="20"/>
                <w:lang w:eastAsia="pl-PL"/>
                <w14:ligatures w14:val="none"/>
              </w:rPr>
              <w:t xml:space="preserve"> i kamera</w:t>
            </w:r>
            <w:r w:rsidRPr="005C2BDC">
              <w:rPr>
                <w:rFonts w:ascii="Arial" w:eastAsia="Times New Roman" w:hAnsi="Arial" w:cs="Arial"/>
                <w:kern w:val="0"/>
                <w:sz w:val="20"/>
                <w:szCs w:val="20"/>
                <w:lang w:eastAsia="pl-PL"/>
                <w14:ligatures w14:val="none"/>
              </w:rPr>
              <w:t>;</w:t>
            </w:r>
          </w:p>
          <w:p w14:paraId="69B023A6"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kąt widzenia 178 stopni/178 stopni;</w:t>
            </w:r>
          </w:p>
          <w:p w14:paraId="2554999B" w14:textId="3CCC10E2"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jasność co najmniej 250 cd/m2</w:t>
            </w:r>
          </w:p>
          <w:p w14:paraId="35680EDB" w14:textId="6FA74152"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regulacja pochylenia ekranu w przód i w tył</w:t>
            </w:r>
          </w:p>
          <w:p w14:paraId="14D8C48E" w14:textId="77777777"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4A25EC4A" w14:textId="77777777" w:rsidR="00A348FF" w:rsidRPr="005C2BDC" w:rsidRDefault="00A348FF" w:rsidP="003228BC">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5C2BDC">
              <w:rPr>
                <w:rFonts w:ascii="Arial" w:eastAsia="Times New Roman" w:hAnsi="Arial" w:cs="Arial"/>
                <w:bCs/>
                <w:color w:val="000000"/>
                <w:kern w:val="0"/>
                <w:sz w:val="20"/>
                <w:szCs w:val="20"/>
                <w:lang w:eastAsia="pl-PL"/>
                <w14:ligatures w14:val="none"/>
              </w:rPr>
              <w:t>Naprawy gwarancyjne urządzenia realizowane są przez Producenta lub Autoryzowanego Partnera Serwisowego Producenta. Urządzenie fabrycznie nowe, nieużywane.</w:t>
            </w:r>
            <w:r w:rsidRPr="005C2BDC">
              <w:rPr>
                <w:rFonts w:ascii="Arial" w:eastAsia="Times New Roman" w:hAnsi="Arial" w:cs="Arial"/>
                <w:b/>
                <w:color w:val="000000"/>
                <w:kern w:val="0"/>
                <w:sz w:val="20"/>
                <w:szCs w:val="20"/>
                <w:lang w:eastAsia="pl-PL"/>
                <w14:ligatures w14:val="none"/>
              </w:rPr>
              <w:t xml:space="preserve"> </w:t>
            </w:r>
            <w:r w:rsidRPr="005C2BDC">
              <w:rPr>
                <w:rFonts w:ascii="Arial" w:eastAsia="Times New Roman" w:hAnsi="Arial" w:cs="Arial"/>
                <w:b/>
                <w:bCs/>
                <w:color w:val="000000"/>
                <w:kern w:val="0"/>
                <w:sz w:val="20"/>
                <w:szCs w:val="20"/>
                <w:lang w:eastAsia="pl-PL"/>
                <w14:ligatures w14:val="none"/>
              </w:rPr>
              <w:t>Minimalny okres gwarancji producenta 24 m-ce.</w:t>
            </w:r>
          </w:p>
          <w:p w14:paraId="4CFE358C" w14:textId="77777777" w:rsidR="00A348FF" w:rsidRPr="005C2BDC" w:rsidRDefault="00A348FF" w:rsidP="003228BC">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p>
          <w:p w14:paraId="06A3074A" w14:textId="1B710CDB"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Producent komputera stacjonarnego (zestawu) musi posiadać:</w:t>
            </w:r>
          </w:p>
          <w:p w14:paraId="375B4E9E" w14:textId="5B06FD5B"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1) certyfikat ISO 9001 systemu zarządzania jakością (lub równoważny certyfikat wydany przez</w:t>
            </w:r>
          </w:p>
          <w:p w14:paraId="44E3C7BC" w14:textId="3632770F"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akredytowaną instytucję w analogicznym zakresie) oraz</w:t>
            </w:r>
          </w:p>
          <w:p w14:paraId="717243F2" w14:textId="490E3C9C"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2) certyfikat ISO 14001 zarządzania środowiskiem (lub równoważny certyfikat wydany przez akredytowaną</w:t>
            </w:r>
          </w:p>
          <w:p w14:paraId="47A59426" w14:textId="4238156C"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instytucję w analogicznym zakresie).</w:t>
            </w:r>
          </w:p>
          <w:p w14:paraId="36314BC0" w14:textId="7C9AA786"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1C33C557" w14:textId="5419B0F8"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Każdy zestaw musi posiadać:</w:t>
            </w:r>
          </w:p>
          <w:p w14:paraId="0926641D" w14:textId="78A70C82"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1) deklarację zgodności UE i oznakowanie CE oraz</w:t>
            </w:r>
          </w:p>
          <w:p w14:paraId="20DB6748" w14:textId="3B97BF14" w:rsidR="00A348FF" w:rsidRPr="005C2BDC" w:rsidRDefault="00A348FF"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2) certyfikat TCO lub EPEAT dla Polski lub innego państwa członkowskiego Unii Europejskiej lub</w:t>
            </w:r>
          </w:p>
          <w:p w14:paraId="33E2ED3F" w14:textId="1C15F838" w:rsidR="00A348FF" w:rsidRPr="005C2BDC" w:rsidRDefault="00A348FF" w:rsidP="003228BC">
            <w:pPr>
              <w:widowControl w:val="0"/>
              <w:suppressAutoHyphens/>
              <w:spacing w:after="0" w:line="240"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równoważny certyfikat wydany przez akredytowaną instytucję w analogicznym zakresie.</w:t>
            </w:r>
          </w:p>
        </w:tc>
        <w:tc>
          <w:tcPr>
            <w:tcW w:w="1843" w:type="dxa"/>
            <w:tcBorders>
              <w:top w:val="single" w:sz="4" w:space="0" w:color="000000"/>
              <w:left w:val="single" w:sz="4" w:space="0" w:color="000000"/>
              <w:bottom w:val="single" w:sz="4" w:space="0" w:color="000000"/>
              <w:right w:val="single" w:sz="4" w:space="0" w:color="000000"/>
            </w:tcBorders>
            <w:vAlign w:val="center"/>
          </w:tcPr>
          <w:p w14:paraId="23B4556B" w14:textId="3CEE6A1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lastRenderedPageBreak/>
              <w:t>17 zestawów</w:t>
            </w:r>
          </w:p>
        </w:tc>
        <w:tc>
          <w:tcPr>
            <w:tcW w:w="2693" w:type="dxa"/>
            <w:tcBorders>
              <w:top w:val="single" w:sz="4" w:space="0" w:color="000000"/>
              <w:left w:val="single" w:sz="4" w:space="0" w:color="000000"/>
              <w:bottom w:val="single" w:sz="4" w:space="0" w:color="000000"/>
              <w:right w:val="single" w:sz="4" w:space="0" w:color="000000"/>
            </w:tcBorders>
            <w:vAlign w:val="center"/>
          </w:tcPr>
          <w:p w14:paraId="72C2D634" w14:textId="47A162ED" w:rsidR="00A348FF" w:rsidRPr="005C2BDC" w:rsidRDefault="00593703" w:rsidP="003228BC">
            <w:pPr>
              <w:widowControl w:val="0"/>
              <w:suppressAutoHyphens/>
              <w:spacing w:after="0" w:line="240" w:lineRule="auto"/>
              <w:jc w:val="center"/>
              <w:rPr>
                <w:rFonts w:ascii="Arial" w:eastAsia="Times New Roman" w:hAnsi="Arial" w:cs="Arial"/>
                <w:b/>
                <w:bCs/>
                <w:kern w:val="0"/>
                <w:sz w:val="20"/>
                <w:szCs w:val="20"/>
                <w:u w:val="single"/>
                <w:lang w:eastAsia="pl-PL"/>
                <w14:ligatures w14:val="none"/>
              </w:rPr>
            </w:pPr>
            <w:r w:rsidRPr="005C2BDC">
              <w:rPr>
                <w:rFonts w:ascii="Arial" w:eastAsia="Times New Roman" w:hAnsi="Arial" w:cs="Arial"/>
                <w:b/>
                <w:bCs/>
                <w:kern w:val="0"/>
                <w:sz w:val="20"/>
                <w:szCs w:val="20"/>
                <w:u w:val="single"/>
                <w:lang w:eastAsia="pl-PL"/>
                <w14:ligatures w14:val="none"/>
              </w:rPr>
              <w:t>Komputer stacjonarny (z</w:t>
            </w:r>
            <w:r w:rsidR="000B7A58" w:rsidRPr="005C2BDC">
              <w:rPr>
                <w:rFonts w:ascii="Arial" w:eastAsia="Times New Roman" w:hAnsi="Arial" w:cs="Arial"/>
                <w:b/>
                <w:bCs/>
                <w:kern w:val="0"/>
                <w:sz w:val="20"/>
                <w:szCs w:val="20"/>
                <w:u w:val="single"/>
                <w:lang w:eastAsia="pl-PL"/>
                <w14:ligatures w14:val="none"/>
              </w:rPr>
              <w:t>estaw komputerowy</w:t>
            </w:r>
            <w:r w:rsidRPr="005C2BDC">
              <w:rPr>
                <w:rFonts w:ascii="Arial" w:eastAsia="Times New Roman" w:hAnsi="Arial" w:cs="Arial"/>
                <w:b/>
                <w:bCs/>
                <w:kern w:val="0"/>
                <w:sz w:val="20"/>
                <w:szCs w:val="20"/>
                <w:u w:val="single"/>
                <w:lang w:eastAsia="pl-PL"/>
                <w14:ligatures w14:val="none"/>
              </w:rPr>
              <w:t>)</w:t>
            </w:r>
            <w:r w:rsidR="000B7A58" w:rsidRPr="005C2BDC">
              <w:rPr>
                <w:rFonts w:ascii="Arial" w:eastAsia="Times New Roman" w:hAnsi="Arial" w:cs="Arial"/>
                <w:b/>
                <w:bCs/>
                <w:kern w:val="0"/>
                <w:sz w:val="20"/>
                <w:szCs w:val="20"/>
                <w:u w:val="single"/>
                <w:lang w:eastAsia="pl-PL"/>
                <w14:ligatures w14:val="none"/>
              </w:rPr>
              <w:t>:</w:t>
            </w:r>
          </w:p>
          <w:p w14:paraId="3761875E" w14:textId="7777777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50188F32" w14:textId="7777777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4F051706" w14:textId="7777777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Procesor:</w:t>
            </w:r>
          </w:p>
          <w:p w14:paraId="44CE5DC7" w14:textId="478A32D0"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Producent i model</w:t>
            </w:r>
          </w:p>
          <w:p w14:paraId="3BCF6220"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6A76DFCA" w14:textId="1E5F9334"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EE38890" w14:textId="1BCC3985"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12778BA2" w14:textId="39FAD3FB"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 xml:space="preserve">wynik wydajności procesora w teście </w:t>
            </w:r>
            <w:proofErr w:type="spellStart"/>
            <w:r w:rsidRPr="005C2BDC">
              <w:rPr>
                <w:rFonts w:ascii="Arial" w:eastAsia="Times New Roman" w:hAnsi="Arial" w:cs="Arial"/>
                <w:bCs/>
                <w:kern w:val="0"/>
                <w:sz w:val="20"/>
                <w:szCs w:val="20"/>
                <w:lang w:eastAsia="pl-PL"/>
                <w14:ligatures w14:val="none"/>
              </w:rPr>
              <w:t>PassMark</w:t>
            </w:r>
            <w:proofErr w:type="spellEnd"/>
            <w:r w:rsidRPr="005C2BDC">
              <w:rPr>
                <w:rFonts w:ascii="Arial" w:eastAsia="Times New Roman" w:hAnsi="Arial" w:cs="Arial"/>
                <w:bCs/>
                <w:kern w:val="0"/>
                <w:sz w:val="20"/>
                <w:szCs w:val="20"/>
                <w:lang w:eastAsia="pl-PL"/>
                <w14:ligatures w14:val="none"/>
              </w:rPr>
              <w:t xml:space="preserve"> CPU)</w:t>
            </w:r>
          </w:p>
          <w:p w14:paraId="66A30B97"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18007DAB" w14:textId="7777777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3276A78D" w14:textId="7777777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1DD73685" w14:textId="7777777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lastRenderedPageBreak/>
              <w:t>Karta graficzna:</w:t>
            </w:r>
          </w:p>
          <w:p w14:paraId="64535C1D" w14:textId="04C762A2"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Producent i model</w:t>
            </w:r>
          </w:p>
          <w:p w14:paraId="6D01AF88"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74B7DCEE"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4CA37F49" w14:textId="701FA6FB"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3756F1DB" w14:textId="5B707614"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 xml:space="preserve">wynik wydajności </w:t>
            </w:r>
            <w:r w:rsidRPr="005C2BDC">
              <w:rPr>
                <w:rFonts w:ascii="Arial" w:eastAsia="Times New Roman" w:hAnsi="Arial" w:cs="Arial"/>
                <w:bCs/>
                <w:kern w:val="0"/>
                <w:sz w:val="20"/>
                <w:szCs w:val="20"/>
                <w:lang w:eastAsia="pl-PL"/>
                <w14:ligatures w14:val="none"/>
              </w:rPr>
              <w:br/>
              <w:t xml:space="preserve">w teście </w:t>
            </w:r>
            <w:proofErr w:type="spellStart"/>
            <w:r w:rsidRPr="005C2BDC">
              <w:rPr>
                <w:rFonts w:ascii="Arial" w:eastAsia="Times New Roman" w:hAnsi="Arial" w:cs="Arial"/>
                <w:bCs/>
                <w:kern w:val="0"/>
                <w:sz w:val="20"/>
                <w:szCs w:val="20"/>
                <w:lang w:eastAsia="pl-PL"/>
                <w14:ligatures w14:val="none"/>
              </w:rPr>
              <w:t>PassMark</w:t>
            </w:r>
            <w:proofErr w:type="spellEnd"/>
            <w:r w:rsidRPr="005C2BDC">
              <w:rPr>
                <w:rFonts w:ascii="Arial" w:eastAsia="Times New Roman" w:hAnsi="Arial" w:cs="Arial"/>
                <w:bCs/>
                <w:kern w:val="0"/>
                <w:sz w:val="20"/>
                <w:szCs w:val="20"/>
                <w:lang w:eastAsia="pl-PL"/>
                <w14:ligatures w14:val="none"/>
              </w:rPr>
              <w:t xml:space="preserve"> G3D)</w:t>
            </w:r>
          </w:p>
          <w:p w14:paraId="1D892C56"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17A4F191"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2DD3FF80" w14:textId="4DAD2F88"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Pamięć </w:t>
            </w:r>
            <w:r w:rsidR="00294D9A" w:rsidRPr="005C2BDC">
              <w:rPr>
                <w:rFonts w:ascii="Arial" w:eastAsia="Times New Roman" w:hAnsi="Arial" w:cs="Arial"/>
                <w:b/>
                <w:bCs/>
                <w:kern w:val="0"/>
                <w:sz w:val="20"/>
                <w:szCs w:val="20"/>
                <w:lang w:eastAsia="pl-PL"/>
                <w14:ligatures w14:val="none"/>
              </w:rPr>
              <w:t xml:space="preserve">RAM komputera </w:t>
            </w:r>
            <w:r w:rsidR="00294D9A" w:rsidRPr="005C2BDC">
              <w:rPr>
                <w:rFonts w:ascii="Arial" w:eastAsia="Times New Roman" w:hAnsi="Arial" w:cs="Arial"/>
                <w:b/>
                <w:bCs/>
                <w:kern w:val="0"/>
                <w:sz w:val="20"/>
                <w:szCs w:val="20"/>
                <w:lang w:eastAsia="pl-PL"/>
                <w14:ligatures w14:val="none"/>
              </w:rPr>
              <w:br/>
              <w:t>i karty graficznej</w:t>
            </w:r>
            <w:r w:rsidRPr="005C2BDC">
              <w:rPr>
                <w:rFonts w:ascii="Arial" w:eastAsia="Times New Roman" w:hAnsi="Arial" w:cs="Arial"/>
                <w:b/>
                <w:bCs/>
                <w:kern w:val="0"/>
                <w:sz w:val="20"/>
                <w:szCs w:val="20"/>
                <w:lang w:eastAsia="pl-PL"/>
                <w14:ligatures w14:val="none"/>
              </w:rPr>
              <w:t>:</w:t>
            </w:r>
          </w:p>
          <w:p w14:paraId="748D2015" w14:textId="0AEED668"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Rodzaj i ilość pamięci</w:t>
            </w:r>
          </w:p>
          <w:p w14:paraId="0B06803D" w14:textId="61D8B10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3D6D5A1" w14:textId="4F03B8C4" w:rsidR="00294D9A" w:rsidRPr="005C2BDC" w:rsidRDefault="00294D9A"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510C3CAC"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5D80783C" w14:textId="371F0176"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Zasilacz:</w:t>
            </w:r>
          </w:p>
          <w:p w14:paraId="3B87E735" w14:textId="3A562341"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Producent</w:t>
            </w:r>
            <w:r w:rsidR="00593703" w:rsidRPr="005C2BDC">
              <w:rPr>
                <w:rFonts w:ascii="Arial" w:eastAsia="Times New Roman" w:hAnsi="Arial" w:cs="Arial"/>
                <w:bCs/>
                <w:kern w:val="0"/>
                <w:sz w:val="20"/>
                <w:szCs w:val="20"/>
                <w:lang w:eastAsia="pl-PL"/>
                <w14:ligatures w14:val="none"/>
              </w:rPr>
              <w:t xml:space="preserve">, </w:t>
            </w:r>
            <w:r w:rsidRPr="005C2BDC">
              <w:rPr>
                <w:rFonts w:ascii="Arial" w:eastAsia="Times New Roman" w:hAnsi="Arial" w:cs="Arial"/>
                <w:bCs/>
                <w:kern w:val="0"/>
                <w:sz w:val="20"/>
                <w:szCs w:val="20"/>
                <w:lang w:eastAsia="pl-PL"/>
                <w14:ligatures w14:val="none"/>
              </w:rPr>
              <w:t>model zasilacza</w:t>
            </w:r>
          </w:p>
          <w:p w14:paraId="2A27F3F0" w14:textId="351761B4"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262E58C0" w14:textId="27C290B0"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1B52C41E"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513A7EA6" w14:textId="1A01BD2D"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System operacyjny:</w:t>
            </w:r>
          </w:p>
          <w:p w14:paraId="046EBD1A" w14:textId="34B74BBC"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Producent</w:t>
            </w:r>
            <w:r w:rsidR="00D87F53" w:rsidRPr="005C2BDC">
              <w:rPr>
                <w:rFonts w:ascii="Arial" w:eastAsia="Times New Roman" w:hAnsi="Arial" w:cs="Arial"/>
                <w:bCs/>
                <w:kern w:val="0"/>
                <w:sz w:val="20"/>
                <w:szCs w:val="20"/>
                <w:lang w:eastAsia="pl-PL"/>
                <w14:ligatures w14:val="none"/>
              </w:rPr>
              <w:t>, nazwa lub</w:t>
            </w:r>
            <w:r w:rsidRPr="005C2BDC">
              <w:rPr>
                <w:rFonts w:ascii="Arial" w:eastAsia="Times New Roman" w:hAnsi="Arial" w:cs="Arial"/>
                <w:bCs/>
                <w:kern w:val="0"/>
                <w:sz w:val="20"/>
                <w:szCs w:val="20"/>
                <w:lang w:eastAsia="pl-PL"/>
                <w14:ligatures w14:val="none"/>
              </w:rPr>
              <w:t xml:space="preserve"> wersja</w:t>
            </w:r>
          </w:p>
          <w:p w14:paraId="2AEBE63E"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6EC9178"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07A404B7"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78D80207" w14:textId="241C76F7"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Wyposażenie:</w:t>
            </w:r>
          </w:p>
          <w:p w14:paraId="0D858CD3" w14:textId="3044B8CE" w:rsidR="00294D9A" w:rsidRPr="005C2BDC" w:rsidRDefault="00294D9A"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Dysk twardy 1:</w:t>
            </w:r>
          </w:p>
          <w:p w14:paraId="57727999" w14:textId="5F7701F4" w:rsidR="00294D9A" w:rsidRPr="005C2BDC" w:rsidRDefault="00294D9A"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7392D830" w14:textId="25095249" w:rsidR="00294D9A" w:rsidRPr="005C2BDC" w:rsidRDefault="00294D9A"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 xml:space="preserve">Dysk twardy </w:t>
            </w:r>
            <w:r w:rsidR="00593703" w:rsidRPr="005C2BDC">
              <w:rPr>
                <w:rFonts w:ascii="Arial" w:eastAsia="Times New Roman" w:hAnsi="Arial" w:cs="Arial"/>
                <w:bCs/>
                <w:kern w:val="0"/>
                <w:sz w:val="20"/>
                <w:szCs w:val="20"/>
                <w:lang w:eastAsia="pl-PL"/>
                <w14:ligatures w14:val="none"/>
              </w:rPr>
              <w:t>dodatkowy</w:t>
            </w:r>
            <w:r w:rsidRPr="005C2BDC">
              <w:rPr>
                <w:rFonts w:ascii="Arial" w:eastAsia="Times New Roman" w:hAnsi="Arial" w:cs="Arial"/>
                <w:bCs/>
                <w:kern w:val="0"/>
                <w:sz w:val="20"/>
                <w:szCs w:val="20"/>
                <w:lang w:eastAsia="pl-PL"/>
                <w14:ligatures w14:val="none"/>
              </w:rPr>
              <w:t>:</w:t>
            </w:r>
          </w:p>
          <w:p w14:paraId="0BB78E38" w14:textId="507A744B" w:rsidR="00294D9A" w:rsidRPr="005C2BDC" w:rsidRDefault="00294D9A"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71A67603" w14:textId="77777777" w:rsidR="00593703" w:rsidRPr="005C2BDC" w:rsidRDefault="00593703"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7D5C8511" w14:textId="0955EBFD" w:rsidR="00D87F53"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Napęd DVD</w:t>
            </w:r>
          </w:p>
          <w:p w14:paraId="730CA769" w14:textId="6169D9A1"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(wewnętrzny / zewnętrzny)</w:t>
            </w:r>
          </w:p>
          <w:p w14:paraId="00D4C923" w14:textId="35C7A698"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2753740" w14:textId="77777777" w:rsidR="000B7A58" w:rsidRPr="005C2BDC" w:rsidRDefault="000B7A58"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p>
          <w:p w14:paraId="55D56784" w14:textId="02EBA379" w:rsidR="000B7A58" w:rsidRPr="005C2BDC" w:rsidRDefault="000B7A58"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Ilość złącz i interfejsów:</w:t>
            </w:r>
          </w:p>
          <w:p w14:paraId="118335C7" w14:textId="77777777"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czytnik kart ……..</w:t>
            </w:r>
          </w:p>
          <w:p w14:paraId="230C4A21" w14:textId="77777777"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USB 2.0 ……..</w:t>
            </w:r>
          </w:p>
          <w:p w14:paraId="63540D75" w14:textId="77777777"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Audio ……..</w:t>
            </w:r>
          </w:p>
          <w:p w14:paraId="4A6970C6" w14:textId="77777777"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USB 3.0 ………</w:t>
            </w:r>
          </w:p>
          <w:p w14:paraId="1E2FA2D8" w14:textId="67DFAB88"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USB typ C ……..</w:t>
            </w:r>
          </w:p>
          <w:p w14:paraId="2E357F34" w14:textId="77777777"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RJ45 ………</w:t>
            </w:r>
          </w:p>
          <w:p w14:paraId="46A37F83" w14:textId="22643E0F"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roofErr w:type="spellStart"/>
            <w:r w:rsidRPr="005C2BDC">
              <w:rPr>
                <w:rFonts w:ascii="Arial" w:eastAsia="Times New Roman" w:hAnsi="Arial" w:cs="Arial"/>
                <w:kern w:val="0"/>
                <w:sz w:val="20"/>
                <w:szCs w:val="20"/>
                <w:lang w:eastAsia="pl-PL"/>
                <w14:ligatures w14:val="none"/>
              </w:rPr>
              <w:t>bluetooth</w:t>
            </w:r>
            <w:proofErr w:type="spellEnd"/>
            <w:r w:rsidRPr="005C2BDC">
              <w:rPr>
                <w:rFonts w:ascii="Arial" w:eastAsia="Times New Roman" w:hAnsi="Arial" w:cs="Arial"/>
                <w:kern w:val="0"/>
                <w:sz w:val="20"/>
                <w:szCs w:val="20"/>
                <w:lang w:eastAsia="pl-PL"/>
                <w14:ligatures w14:val="none"/>
              </w:rPr>
              <w:t xml:space="preserve"> (</w:t>
            </w:r>
            <w:r w:rsidR="00382A94" w:rsidRPr="005C2BDC">
              <w:rPr>
                <w:rFonts w:ascii="Arial" w:eastAsia="Times New Roman" w:hAnsi="Arial" w:cs="Arial"/>
                <w:kern w:val="0"/>
                <w:sz w:val="20"/>
                <w:szCs w:val="20"/>
                <w:lang w:eastAsia="pl-PL"/>
                <w14:ligatures w14:val="none"/>
              </w:rPr>
              <w:t>zintegrowany</w:t>
            </w:r>
            <w:r w:rsidRPr="005C2BDC">
              <w:rPr>
                <w:rFonts w:ascii="Arial" w:eastAsia="Times New Roman" w:hAnsi="Arial" w:cs="Arial"/>
                <w:kern w:val="0"/>
                <w:sz w:val="20"/>
                <w:szCs w:val="20"/>
                <w:lang w:eastAsia="pl-PL"/>
                <w14:ligatures w14:val="none"/>
              </w:rPr>
              <w:t xml:space="preserve"> </w:t>
            </w:r>
            <w:r w:rsidR="00382A94" w:rsidRPr="005C2BDC">
              <w:rPr>
                <w:rFonts w:ascii="Arial" w:eastAsia="Times New Roman" w:hAnsi="Arial" w:cs="Arial"/>
                <w:kern w:val="0"/>
                <w:sz w:val="20"/>
                <w:szCs w:val="20"/>
                <w:lang w:eastAsia="pl-PL"/>
                <w14:ligatures w14:val="none"/>
              </w:rPr>
              <w:t>czy</w:t>
            </w:r>
            <w:r w:rsidRPr="005C2BDC">
              <w:rPr>
                <w:rFonts w:ascii="Arial" w:eastAsia="Times New Roman" w:hAnsi="Arial" w:cs="Arial"/>
                <w:kern w:val="0"/>
                <w:sz w:val="20"/>
                <w:szCs w:val="20"/>
                <w:lang w:eastAsia="pl-PL"/>
                <w14:ligatures w14:val="none"/>
              </w:rPr>
              <w:t xml:space="preserve"> podłączany poprzez </w:t>
            </w:r>
            <w:proofErr w:type="spellStart"/>
            <w:r w:rsidRPr="005C2BDC">
              <w:rPr>
                <w:rFonts w:ascii="Arial" w:eastAsia="Times New Roman" w:hAnsi="Arial" w:cs="Arial"/>
                <w:kern w:val="0"/>
                <w:sz w:val="20"/>
                <w:szCs w:val="20"/>
                <w:lang w:eastAsia="pl-PL"/>
                <w14:ligatures w14:val="none"/>
              </w:rPr>
              <w:t>usb</w:t>
            </w:r>
            <w:proofErr w:type="spellEnd"/>
            <w:r w:rsidRPr="005C2BDC">
              <w:rPr>
                <w:rFonts w:ascii="Arial" w:eastAsia="Times New Roman" w:hAnsi="Arial" w:cs="Arial"/>
                <w:kern w:val="0"/>
                <w:sz w:val="20"/>
                <w:szCs w:val="20"/>
                <w:lang w:eastAsia="pl-PL"/>
                <w14:ligatures w14:val="none"/>
              </w:rPr>
              <w:t>)</w:t>
            </w:r>
          </w:p>
          <w:p w14:paraId="33567EC2" w14:textId="5A4D9E0E"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184994A6" w14:textId="77777777" w:rsidR="000B7A58" w:rsidRPr="005C2BDC" w:rsidRDefault="000B7A58"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2F92F3B6" w14:textId="7304F89C" w:rsidR="003228BC" w:rsidRPr="005C2BDC" w:rsidRDefault="003228BC" w:rsidP="003228BC">
            <w:pPr>
              <w:widowControl w:val="0"/>
              <w:suppressAutoHyphens/>
              <w:spacing w:after="0" w:line="240"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b/>
                <w:kern w:val="0"/>
                <w:sz w:val="20"/>
                <w:szCs w:val="20"/>
                <w:lang w:eastAsia="pl-PL"/>
                <w14:ligatures w14:val="none"/>
              </w:rPr>
              <w:t>Akcesoria w komplecie:</w:t>
            </w:r>
            <w:r w:rsidRPr="005C2BDC">
              <w:rPr>
                <w:rFonts w:ascii="Arial" w:eastAsia="Times New Roman" w:hAnsi="Arial" w:cs="Arial"/>
                <w:kern w:val="0"/>
                <w:sz w:val="20"/>
                <w:szCs w:val="20"/>
                <w:lang w:eastAsia="pl-PL"/>
                <w14:ligatures w14:val="none"/>
              </w:rPr>
              <w:t xml:space="preserve"> Klawiatura QWERTY, mysz, okablowanie do podłączenia monitora z zestawu</w:t>
            </w:r>
          </w:p>
          <w:p w14:paraId="339C6A7B" w14:textId="7B0F7A92" w:rsidR="003228BC" w:rsidRPr="005C2BDC" w:rsidRDefault="003228BC" w:rsidP="003228BC">
            <w:pPr>
              <w:widowControl w:val="0"/>
              <w:suppressAutoHyphens/>
              <w:spacing w:after="0" w:line="240" w:lineRule="auto"/>
              <w:jc w:val="center"/>
              <w:rPr>
                <w:rFonts w:ascii="Arial" w:eastAsia="Times New Roman" w:hAnsi="Arial" w:cs="Arial"/>
                <w:b/>
                <w:i/>
                <w:kern w:val="0"/>
                <w:sz w:val="20"/>
                <w:szCs w:val="20"/>
                <w:lang w:eastAsia="pl-PL"/>
                <w14:ligatures w14:val="none"/>
              </w:rPr>
            </w:pPr>
            <w:r w:rsidRPr="005C2BDC">
              <w:rPr>
                <w:rFonts w:ascii="Arial" w:eastAsia="Times New Roman" w:hAnsi="Arial" w:cs="Arial"/>
                <w:b/>
                <w:i/>
                <w:kern w:val="0"/>
                <w:sz w:val="20"/>
                <w:szCs w:val="20"/>
                <w:lang w:eastAsia="pl-PL"/>
                <w14:ligatures w14:val="none"/>
              </w:rPr>
              <w:t>(TAK / NIE)</w:t>
            </w:r>
          </w:p>
          <w:p w14:paraId="249A367D" w14:textId="6E1A57BB" w:rsidR="003228BC" w:rsidRPr="005C2BDC" w:rsidRDefault="003228BC"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1A3DC46C" w14:textId="77777777" w:rsidR="003228BC" w:rsidRPr="005C2BDC" w:rsidRDefault="003228BC"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606AA7E7" w14:textId="746C649B" w:rsidR="00D87F53" w:rsidRPr="005C2BDC" w:rsidRDefault="00D87F5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Certyfikaty ISO:</w:t>
            </w:r>
          </w:p>
          <w:p w14:paraId="5579F9F3" w14:textId="58D25681" w:rsidR="00D87F53" w:rsidRPr="005C2BDC" w:rsidRDefault="00D87F5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184D86EE" w14:textId="76ED0FEC" w:rsidR="00D87F53" w:rsidRPr="005C2BDC" w:rsidRDefault="00D87F5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7F88BDD4" w14:textId="77777777" w:rsidR="00D87F53" w:rsidRPr="005C2BDC" w:rsidRDefault="00D87F5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080C6D40" w14:textId="6CC7BEDD" w:rsidR="00D87F53" w:rsidRPr="005C2BDC" w:rsidRDefault="00D87F5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Deklaracja zgodności UE i oznakowanie CE</w:t>
            </w:r>
          </w:p>
          <w:p w14:paraId="113076FD" w14:textId="198894DE" w:rsidR="00D87F53" w:rsidRPr="005C2BDC" w:rsidRDefault="00D87F53" w:rsidP="003228BC">
            <w:pPr>
              <w:widowControl w:val="0"/>
              <w:suppressAutoHyphens/>
              <w:spacing w:after="0" w:line="276" w:lineRule="auto"/>
              <w:jc w:val="center"/>
              <w:rPr>
                <w:rFonts w:ascii="Arial" w:eastAsia="Times New Roman" w:hAnsi="Arial" w:cs="Arial"/>
                <w:b/>
                <w:i/>
                <w:kern w:val="0"/>
                <w:sz w:val="20"/>
                <w:szCs w:val="20"/>
                <w:lang w:eastAsia="pl-PL"/>
                <w14:ligatures w14:val="none"/>
              </w:rPr>
            </w:pPr>
            <w:r w:rsidRPr="005C2BDC">
              <w:rPr>
                <w:rFonts w:ascii="Arial" w:eastAsia="Times New Roman" w:hAnsi="Arial" w:cs="Arial"/>
                <w:b/>
                <w:i/>
                <w:kern w:val="0"/>
                <w:sz w:val="20"/>
                <w:szCs w:val="20"/>
                <w:lang w:eastAsia="pl-PL"/>
                <w14:ligatures w14:val="none"/>
              </w:rPr>
              <w:t>(TAK / NIE)</w:t>
            </w:r>
          </w:p>
          <w:p w14:paraId="27C3D3CE" w14:textId="131376F8" w:rsidR="00D87F53" w:rsidRPr="005C2BDC" w:rsidRDefault="00D87F5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0B518461" w14:textId="77777777" w:rsidR="00D87F53" w:rsidRPr="005C2BDC" w:rsidRDefault="00D87F5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p>
          <w:p w14:paraId="53545301" w14:textId="20874E1C" w:rsidR="00D87F53" w:rsidRPr="005C2BDC" w:rsidRDefault="00D87F5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Certyfikat TCO lub EPEAT dla Polski lub innego państwa członkowskiego Unii Europejskiej lub</w:t>
            </w:r>
          </w:p>
          <w:p w14:paraId="15BDF584" w14:textId="132A1812" w:rsidR="00D87F53" w:rsidRPr="005C2BDC" w:rsidRDefault="00D87F5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kern w:val="0"/>
                <w:sz w:val="20"/>
                <w:szCs w:val="20"/>
                <w:lang w:eastAsia="pl-PL"/>
                <w14:ligatures w14:val="none"/>
              </w:rPr>
              <w:t xml:space="preserve">równoważny certyfikat wydany przez </w:t>
            </w:r>
            <w:r w:rsidRPr="005C2BDC">
              <w:rPr>
                <w:rFonts w:ascii="Arial" w:eastAsia="Times New Roman" w:hAnsi="Arial" w:cs="Arial"/>
                <w:b/>
                <w:kern w:val="0"/>
                <w:sz w:val="20"/>
                <w:szCs w:val="20"/>
                <w:lang w:eastAsia="pl-PL"/>
                <w14:ligatures w14:val="none"/>
              </w:rPr>
              <w:lastRenderedPageBreak/>
              <w:t>akredytowaną instytucję w analogicznym zakresie</w:t>
            </w:r>
          </w:p>
          <w:p w14:paraId="50EA1EB0" w14:textId="66E1F806" w:rsidR="00D87F53" w:rsidRPr="005C2BDC" w:rsidRDefault="00D87F53" w:rsidP="003228BC">
            <w:pPr>
              <w:widowControl w:val="0"/>
              <w:suppressAutoHyphens/>
              <w:spacing w:after="0" w:line="276" w:lineRule="auto"/>
              <w:jc w:val="center"/>
              <w:rPr>
                <w:rFonts w:ascii="Arial" w:eastAsia="Times New Roman" w:hAnsi="Arial" w:cs="Arial"/>
                <w:b/>
                <w:kern w:val="0"/>
                <w:sz w:val="20"/>
                <w:szCs w:val="20"/>
                <w:lang w:eastAsia="pl-PL"/>
                <w14:ligatures w14:val="none"/>
              </w:rPr>
            </w:pPr>
            <w:r w:rsidRPr="005C2BDC">
              <w:rPr>
                <w:rFonts w:ascii="Arial" w:eastAsia="Times New Roman" w:hAnsi="Arial" w:cs="Arial"/>
                <w:b/>
                <w:i/>
                <w:kern w:val="0"/>
                <w:sz w:val="20"/>
                <w:szCs w:val="20"/>
                <w:lang w:eastAsia="pl-PL"/>
                <w14:ligatures w14:val="none"/>
              </w:rPr>
              <w:t>(TAK: JAKI / NIE</w:t>
            </w:r>
            <w:r w:rsidRPr="005C2BDC">
              <w:rPr>
                <w:rFonts w:ascii="Arial" w:eastAsia="Times New Roman" w:hAnsi="Arial" w:cs="Arial"/>
                <w:b/>
                <w:kern w:val="0"/>
                <w:sz w:val="20"/>
                <w:szCs w:val="20"/>
                <w:lang w:eastAsia="pl-PL"/>
                <w14:ligatures w14:val="none"/>
              </w:rPr>
              <w:t>)</w:t>
            </w:r>
          </w:p>
          <w:p w14:paraId="05F4F40C" w14:textId="09E7E6A0" w:rsidR="00D87F53" w:rsidRPr="005C2BDC" w:rsidRDefault="00D87F53" w:rsidP="003228B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7B407641" w14:textId="77777777" w:rsidR="000B7A58" w:rsidRPr="005C2BDC" w:rsidRDefault="00294D9A" w:rsidP="003228BC">
            <w:pPr>
              <w:widowControl w:val="0"/>
              <w:suppressAutoHyphens/>
              <w:spacing w:after="0" w:line="240" w:lineRule="auto"/>
              <w:jc w:val="center"/>
              <w:rPr>
                <w:rFonts w:ascii="Arial" w:eastAsia="Times New Roman" w:hAnsi="Arial" w:cs="Arial"/>
                <w:b/>
                <w:bCs/>
                <w:kern w:val="0"/>
                <w:sz w:val="20"/>
                <w:szCs w:val="20"/>
                <w:u w:val="single"/>
                <w:lang w:eastAsia="pl-PL"/>
                <w14:ligatures w14:val="none"/>
              </w:rPr>
            </w:pPr>
            <w:r w:rsidRPr="005C2BDC">
              <w:rPr>
                <w:rFonts w:ascii="Arial" w:eastAsia="Times New Roman" w:hAnsi="Arial" w:cs="Arial"/>
                <w:b/>
                <w:bCs/>
                <w:kern w:val="0"/>
                <w:sz w:val="20"/>
                <w:szCs w:val="20"/>
                <w:u w:val="single"/>
                <w:lang w:eastAsia="pl-PL"/>
                <w14:ligatures w14:val="none"/>
              </w:rPr>
              <w:t>Monitor:</w:t>
            </w:r>
          </w:p>
          <w:p w14:paraId="7305A8DA" w14:textId="77777777" w:rsidR="00294D9A" w:rsidRPr="005C2BDC" w:rsidRDefault="00294D9A"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307752C9" w14:textId="77777777" w:rsidR="00294D9A" w:rsidRPr="005C2BDC" w:rsidRDefault="00294D9A" w:rsidP="00294D9A">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Producent i model</w:t>
            </w:r>
          </w:p>
          <w:p w14:paraId="6CAFC4CE" w14:textId="77777777" w:rsidR="00294D9A" w:rsidRPr="005C2BDC" w:rsidRDefault="00294D9A" w:rsidP="00294D9A">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2E1E003C" w14:textId="77777777" w:rsidR="00294D9A" w:rsidRPr="005C2BDC" w:rsidRDefault="00294D9A" w:rsidP="00294D9A">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71EB7A0" w14:textId="77777777" w:rsidR="00294D9A" w:rsidRPr="005C2BDC" w:rsidRDefault="00294D9A"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63D87A4D" w14:textId="441B11DA"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Format ekranu monitora: …………….</w:t>
            </w:r>
          </w:p>
          <w:p w14:paraId="5D88AFEF"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6097B8B6"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Przekątna ekranu: </w:t>
            </w:r>
          </w:p>
          <w:p w14:paraId="02D8D9DB" w14:textId="45655279"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……………cali,</w:t>
            </w:r>
          </w:p>
          <w:p w14:paraId="5B19BDC7"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542A6007" w14:textId="635CC8A4"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Matryca (LED, IPS lub OLED)</w:t>
            </w:r>
          </w:p>
          <w:p w14:paraId="798A145D" w14:textId="5E5B071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652BD5C5"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5DB4CD4B"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Rozdzielczość obrazu: </w:t>
            </w:r>
          </w:p>
          <w:p w14:paraId="7912867A"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4D5A2A73"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171B4E1A"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Częstotliwość odświeżania ekranu: </w:t>
            </w:r>
          </w:p>
          <w:p w14:paraId="2B1150DA"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0079D6F0"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7FDD6676"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Złącza wejściowe: </w:t>
            </w:r>
          </w:p>
          <w:p w14:paraId="7407C7AA" w14:textId="56A18029"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0CBE9A63"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4F75B913" w14:textId="75BF30BB"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Głośniki, kamera</w:t>
            </w:r>
          </w:p>
          <w:p w14:paraId="42BD6CFF" w14:textId="06ED1371"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(TAK / NIE)</w:t>
            </w:r>
          </w:p>
          <w:p w14:paraId="500F8375" w14:textId="3655C1EF"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12FDC6C4"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4BAF8283"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Kąt widzenia:</w:t>
            </w:r>
          </w:p>
          <w:p w14:paraId="43A2E946" w14:textId="4437A8FF"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t>
            </w:r>
          </w:p>
          <w:p w14:paraId="265B2058"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7FEEEB45"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Jasność co najmniej </w:t>
            </w:r>
          </w:p>
          <w:p w14:paraId="176EDFA8" w14:textId="1820785B"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cd/m2</w:t>
            </w:r>
          </w:p>
          <w:p w14:paraId="30B5E6E5" w14:textId="77777777"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p>
          <w:p w14:paraId="1386ED8D" w14:textId="1AF0CA98" w:rsidR="00294D9A" w:rsidRPr="005C2BDC" w:rsidRDefault="00294D9A" w:rsidP="00294D9A">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Regulacja pochylenia ekranu w przód i w tył</w:t>
            </w:r>
          </w:p>
          <w:p w14:paraId="48C5B5B3" w14:textId="2255BD62" w:rsidR="00294D9A" w:rsidRPr="005C2BDC" w:rsidRDefault="00294D9A"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(TAK / NIE)</w:t>
            </w:r>
          </w:p>
          <w:p w14:paraId="4E4F13DF" w14:textId="78C49C86" w:rsidR="00294D9A" w:rsidRPr="005C2BDC" w:rsidRDefault="00294D9A"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w:t>
            </w:r>
          </w:p>
          <w:p w14:paraId="235845AF" w14:textId="29D56996" w:rsidR="00294D9A" w:rsidRPr="005C2BDC" w:rsidRDefault="00294D9A"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62DC5E8D"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lastRenderedPageBreak/>
              <w:t>Gwarancja na zestaw komputerowy:</w:t>
            </w:r>
          </w:p>
          <w:p w14:paraId="1816507D" w14:textId="404B05AD"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min. 24 miesiące i poniżej 36 miesięcy</w:t>
            </w:r>
          </w:p>
          <w:p w14:paraId="4E0B9CBC"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(0 pkt),</w:t>
            </w:r>
          </w:p>
          <w:p w14:paraId="101A2F7C" w14:textId="1925A39A"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min. 36 miesięcy</w:t>
            </w:r>
          </w:p>
          <w:p w14:paraId="479EA490"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(10 pkt)</w:t>
            </w:r>
          </w:p>
          <w:p w14:paraId="2C1C0BF8"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5876AC2D" w14:textId="16282168"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Gwarancja na monitor:</w:t>
            </w:r>
          </w:p>
          <w:p w14:paraId="5BB830BC" w14:textId="5402180C"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min. 24 miesiące i poniżej 36 miesięcy</w:t>
            </w:r>
          </w:p>
          <w:p w14:paraId="443275D6"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(0 pkt),</w:t>
            </w:r>
          </w:p>
          <w:p w14:paraId="5EDF6EE7" w14:textId="6F615AAD"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min. 36 miesięcy</w:t>
            </w:r>
          </w:p>
          <w:p w14:paraId="3CAE7DCB"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lastRenderedPageBreak/>
              <w:t>(10 pkt)</w:t>
            </w:r>
          </w:p>
          <w:p w14:paraId="31E1C9EF" w14:textId="77777777" w:rsidR="00A348FF" w:rsidRPr="005C2BDC" w:rsidRDefault="00A348FF"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77F791D5" w14:textId="77777777" w:rsidR="00593703" w:rsidRPr="005C2BDC" w:rsidRDefault="00593703" w:rsidP="0059370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Gwarancja na zestaw komputerowy wynosi ……… mies.</w:t>
            </w:r>
          </w:p>
          <w:p w14:paraId="497CD80E" w14:textId="77777777" w:rsidR="00593703" w:rsidRPr="005C2BDC" w:rsidRDefault="00593703" w:rsidP="00593703">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765F5620" w14:textId="3206BFBD" w:rsidR="00593703" w:rsidRPr="005C2BDC" w:rsidRDefault="00593703" w:rsidP="0059370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Gwarancja na monitor wynosi ……… mies.  </w:t>
            </w:r>
          </w:p>
        </w:tc>
      </w:tr>
      <w:tr w:rsidR="00D87F53" w:rsidRPr="005C2BDC" w14:paraId="324544F7" w14:textId="77777777"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109D4C" w14:textId="77777777" w:rsidR="00D87F53" w:rsidRPr="005C2BDC" w:rsidRDefault="00D87F53" w:rsidP="003228BC">
            <w:pPr>
              <w:widowControl w:val="0"/>
              <w:numPr>
                <w:ilvl w:val="0"/>
                <w:numId w:val="1"/>
              </w:numPr>
              <w:suppressAutoHyphens/>
              <w:spacing w:after="0" w:line="240" w:lineRule="auto"/>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06F2E9F" w14:textId="25D508E0" w:rsidR="00D87F53" w:rsidRPr="005C2BDC" w:rsidRDefault="00D87F53" w:rsidP="003228BC">
            <w:pPr>
              <w:widowControl w:val="0"/>
              <w:suppressAutoHyphens/>
              <w:spacing w:after="0" w:line="276"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pakiet biurowy</w:t>
            </w:r>
          </w:p>
        </w:tc>
        <w:tc>
          <w:tcPr>
            <w:tcW w:w="5670" w:type="dxa"/>
            <w:tcBorders>
              <w:top w:val="single" w:sz="4" w:space="0" w:color="000000"/>
              <w:left w:val="single" w:sz="4" w:space="0" w:color="000000"/>
              <w:bottom w:val="single" w:sz="4" w:space="0" w:color="000000"/>
              <w:right w:val="single" w:sz="4" w:space="0" w:color="000000"/>
            </w:tcBorders>
            <w:vAlign w:val="center"/>
          </w:tcPr>
          <w:p w14:paraId="545C6493" w14:textId="00ECD2AD" w:rsidR="00D87F53" w:rsidRPr="005C2BDC" w:rsidRDefault="005C2BDC" w:rsidP="005C2BDC">
            <w:pPr>
              <w:widowControl w:val="0"/>
              <w:suppressAutoHyphens/>
              <w:spacing w:after="0" w:line="276" w:lineRule="auto"/>
              <w:jc w:val="center"/>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pakiet biurowy typu </w:t>
            </w:r>
            <w:r w:rsidR="00D87F53" w:rsidRPr="005C2BDC">
              <w:rPr>
                <w:rFonts w:ascii="Arial" w:eastAsia="Times New Roman" w:hAnsi="Arial" w:cs="Arial"/>
                <w:kern w:val="0"/>
                <w:sz w:val="20"/>
                <w:szCs w:val="20"/>
                <w:lang w:eastAsia="pl-PL"/>
                <w14:ligatures w14:val="none"/>
              </w:rPr>
              <w:t>Microsoft Office 2024 PRO PLUS lub równoważny, licencja edukacyjna. Opis równoważności poniżej tabeli.</w:t>
            </w:r>
          </w:p>
        </w:tc>
        <w:tc>
          <w:tcPr>
            <w:tcW w:w="1843" w:type="dxa"/>
            <w:tcBorders>
              <w:top w:val="single" w:sz="4" w:space="0" w:color="000000"/>
              <w:left w:val="single" w:sz="4" w:space="0" w:color="000000"/>
              <w:bottom w:val="single" w:sz="4" w:space="0" w:color="000000"/>
              <w:right w:val="single" w:sz="4" w:space="0" w:color="000000"/>
            </w:tcBorders>
            <w:vAlign w:val="center"/>
          </w:tcPr>
          <w:p w14:paraId="778B3AEF" w14:textId="6A230DC4" w:rsidR="00D87F53" w:rsidRPr="005C2BDC" w:rsidRDefault="00D87F53"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17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401AD0D6" w14:textId="545D7A14" w:rsidR="00D87F53" w:rsidRPr="005C2BDC" w:rsidRDefault="00D87F53"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Pakiet biurowy:</w:t>
            </w:r>
          </w:p>
          <w:p w14:paraId="5FCA688C" w14:textId="77777777" w:rsidR="00D87F53" w:rsidRPr="005C2BDC" w:rsidRDefault="00D87F53"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Producent, nazwa lub wersja</w:t>
            </w:r>
          </w:p>
          <w:p w14:paraId="7319B5A6" w14:textId="77777777" w:rsidR="00D87F53" w:rsidRPr="005C2BDC" w:rsidRDefault="00D87F53"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C5A85A2" w14:textId="77777777" w:rsidR="00D87F53" w:rsidRPr="005C2BDC" w:rsidRDefault="00D87F53" w:rsidP="003228BC">
            <w:pPr>
              <w:widowControl w:val="0"/>
              <w:suppressAutoHyphens/>
              <w:spacing w:after="0" w:line="240" w:lineRule="auto"/>
              <w:jc w:val="center"/>
              <w:rPr>
                <w:rFonts w:ascii="Arial" w:eastAsia="Times New Roman" w:hAnsi="Arial" w:cs="Arial"/>
                <w:bCs/>
                <w:kern w:val="0"/>
                <w:sz w:val="20"/>
                <w:szCs w:val="20"/>
                <w:lang w:eastAsia="pl-PL"/>
                <w14:ligatures w14:val="none"/>
              </w:rPr>
            </w:pPr>
            <w:r w:rsidRPr="005C2BDC">
              <w:rPr>
                <w:rFonts w:ascii="Arial" w:eastAsia="Times New Roman" w:hAnsi="Arial" w:cs="Arial"/>
                <w:bCs/>
                <w:kern w:val="0"/>
                <w:sz w:val="20"/>
                <w:szCs w:val="20"/>
                <w:lang w:eastAsia="pl-PL"/>
                <w14:ligatures w14:val="none"/>
              </w:rPr>
              <w:t>…………………….</w:t>
            </w:r>
          </w:p>
          <w:p w14:paraId="3360D35E" w14:textId="77777777" w:rsidR="00D87F53" w:rsidRPr="005C2BDC" w:rsidRDefault="00D87F53"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24999065" w14:textId="77777777" w:rsidR="00D87F53" w:rsidRPr="005C2BDC" w:rsidRDefault="00D87F53" w:rsidP="003228BC">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r>
    </w:tbl>
    <w:p w14:paraId="5B73D138" w14:textId="77777777" w:rsidR="00055599" w:rsidRPr="005C2BDC" w:rsidRDefault="00055599" w:rsidP="00055599">
      <w:pPr>
        <w:suppressAutoHyphens/>
        <w:spacing w:after="0" w:line="240" w:lineRule="auto"/>
        <w:rPr>
          <w:rFonts w:ascii="Arial" w:eastAsia="SimSun" w:hAnsi="Arial" w:cs="Arial"/>
          <w:b/>
          <w:sz w:val="20"/>
          <w:szCs w:val="20"/>
          <w:lang w:eastAsia="pl-PL"/>
          <w14:ligatures w14:val="none"/>
        </w:rPr>
      </w:pPr>
    </w:p>
    <w:p w14:paraId="679A8CB2" w14:textId="0392A115" w:rsidR="00E04FE0" w:rsidRPr="005C2BDC" w:rsidRDefault="00E04FE0" w:rsidP="00E04FE0">
      <w:pPr>
        <w:suppressAutoHyphens/>
        <w:spacing w:after="0" w:line="240" w:lineRule="auto"/>
        <w:jc w:val="center"/>
        <w:rPr>
          <w:rFonts w:ascii="Arial" w:hAnsi="Arial" w:cs="Arial"/>
          <w:b/>
          <w:bCs/>
          <w:sz w:val="20"/>
          <w:szCs w:val="20"/>
        </w:rPr>
      </w:pPr>
      <w:r w:rsidRPr="005C2BDC">
        <w:rPr>
          <w:rFonts w:ascii="Arial" w:hAnsi="Arial" w:cs="Arial"/>
          <w:b/>
          <w:bCs/>
          <w:sz w:val="20"/>
          <w:szCs w:val="20"/>
        </w:rPr>
        <w:t>1. OGÓLNE WARUNKI</w:t>
      </w:r>
    </w:p>
    <w:p w14:paraId="6ADECE97" w14:textId="50E18B1F"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Określone parametry techniczne urządzeń wchodzących w skład przedmiotu umowy są wymaganiami minimalnymi. Nazwy własne producentów lub wyrobów zostały użyte wyłącznie w celu wskazania założonego standardu przyjętych rozwiązań. Zamawiający dopuszcza możliwość zaoferowania urządzeń o równoważnych lub lepszych parametrach technicznych od wymienionych powyżej. W takim przypadku Wykonawca, który powołuje się na rozwiązania równoważne do opisywanych przez Zamawiającego, jest zobowiązany wykazać w ofercie, że oferowane przez niego wyposażenie spełnia wymagania określone przez Zamawiającego. </w:t>
      </w:r>
    </w:p>
    <w:p w14:paraId="55A7FD57" w14:textId="51782233"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Wszystkie urządzenia, wchodzące w skład przedmiotu umowy będą fabrycznie nowe, nieużywane, nieeksponowane na wystawach lub imprezach targowych, sprawne technicznie, bezpieczne, kompletne, wolne od wad, będą spełniały wymogi określone obowiązującym prawem polskim, oraz prawem Unii Europejskiej, będą dopuszczone do obrotu handlowego, a także będą odpowiadały wymaganiom polskich norm lub równoważnych norm europejskich, jeżeli takowe obowiązują. </w:t>
      </w:r>
    </w:p>
    <w:p w14:paraId="54D7AF32" w14:textId="754D7CBF"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Sprzęt musi być dostarczony ze wszystkimi niezbędnymi do działania i zapewnienia wymaganych funkcjonalności bezterminowymi licencjami na używanie tych funkcjonalności. </w:t>
      </w:r>
    </w:p>
    <w:p w14:paraId="185AF3B1" w14:textId="77777777" w:rsidR="005C2BDC"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Zamówienie obejmuje: </w:t>
      </w:r>
    </w:p>
    <w:p w14:paraId="5F848EE0" w14:textId="77777777" w:rsidR="005C2BDC" w:rsidRPr="005C2BDC" w:rsidRDefault="00E04FE0" w:rsidP="005C2BDC">
      <w:pPr>
        <w:pStyle w:val="Akapitzlist"/>
        <w:suppressAutoHyphens/>
        <w:spacing w:after="0" w:line="276" w:lineRule="auto"/>
        <w:ind w:left="709"/>
        <w:jc w:val="both"/>
        <w:rPr>
          <w:rFonts w:ascii="Arial" w:hAnsi="Arial" w:cs="Arial"/>
          <w:sz w:val="20"/>
          <w:szCs w:val="20"/>
        </w:rPr>
      </w:pPr>
      <w:r w:rsidRPr="005C2BDC">
        <w:rPr>
          <w:rFonts w:ascii="Arial" w:hAnsi="Arial" w:cs="Arial"/>
          <w:sz w:val="20"/>
          <w:szCs w:val="20"/>
        </w:rPr>
        <w:t xml:space="preserve">a) dostawę sprzętu </w:t>
      </w:r>
      <w:r w:rsidR="00E8344A" w:rsidRPr="005C2BDC">
        <w:rPr>
          <w:rFonts w:ascii="Arial" w:hAnsi="Arial" w:cs="Arial"/>
          <w:sz w:val="20"/>
          <w:szCs w:val="20"/>
        </w:rPr>
        <w:t>i oprogramowania</w:t>
      </w:r>
      <w:r w:rsidRPr="005C2BDC">
        <w:rPr>
          <w:rFonts w:ascii="Arial" w:hAnsi="Arial" w:cs="Arial"/>
          <w:sz w:val="20"/>
          <w:szCs w:val="20"/>
        </w:rPr>
        <w:t xml:space="preserve">, </w:t>
      </w:r>
    </w:p>
    <w:p w14:paraId="6CE7953C" w14:textId="7B6A0CC0" w:rsidR="00E04FE0" w:rsidRPr="005C2BDC" w:rsidRDefault="00E04FE0" w:rsidP="005C2BDC">
      <w:pPr>
        <w:pStyle w:val="Akapitzlist"/>
        <w:suppressAutoHyphens/>
        <w:spacing w:after="0" w:line="276" w:lineRule="auto"/>
        <w:ind w:left="709"/>
        <w:jc w:val="both"/>
        <w:rPr>
          <w:rFonts w:ascii="Arial" w:hAnsi="Arial" w:cs="Arial"/>
          <w:sz w:val="20"/>
          <w:szCs w:val="20"/>
        </w:rPr>
      </w:pPr>
      <w:r w:rsidRPr="005C2BDC">
        <w:rPr>
          <w:rFonts w:ascii="Arial" w:hAnsi="Arial" w:cs="Arial"/>
          <w:sz w:val="20"/>
          <w:szCs w:val="20"/>
        </w:rPr>
        <w:t xml:space="preserve">b) udzielenie gwarancji i zapewnienie serwisu gwarancyjnego na dostarczony sprzęt, udzielenie licencji na oprogramowanie, przekazanie dokumentacji dostarczanego sprzętu. </w:t>
      </w:r>
    </w:p>
    <w:p w14:paraId="2B711F11" w14:textId="39BD2CE1"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lastRenderedPageBreak/>
        <w:t>Zakres gwarancji oraz procedura w przypadku wystąpienia wad określają zapisy umowy – załącznik do SWZ.</w:t>
      </w:r>
    </w:p>
    <w:p w14:paraId="5B48581C" w14:textId="2491B5E7"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Przedmiot umowy dostarczony zostanie w opakowaniu pozwalającym na jednoznaczną identyfikację urządzeń. </w:t>
      </w:r>
    </w:p>
    <w:p w14:paraId="6F5CB16B" w14:textId="38D08A57"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Wyniki testów wydajności oferowanego sprzętu – </w:t>
      </w:r>
      <w:proofErr w:type="spellStart"/>
      <w:r w:rsidRPr="005C2BDC">
        <w:rPr>
          <w:rFonts w:ascii="Arial" w:hAnsi="Arial" w:cs="Arial"/>
          <w:sz w:val="20"/>
          <w:szCs w:val="20"/>
        </w:rPr>
        <w:t>PassMark</w:t>
      </w:r>
      <w:proofErr w:type="spellEnd"/>
      <w:r w:rsidRPr="005C2BDC">
        <w:rPr>
          <w:rFonts w:ascii="Arial" w:hAnsi="Arial" w:cs="Arial"/>
          <w:sz w:val="20"/>
          <w:szCs w:val="20"/>
        </w:rPr>
        <w:t xml:space="preserve"> CPU oraz </w:t>
      </w:r>
      <w:proofErr w:type="spellStart"/>
      <w:r w:rsidRPr="005C2BDC">
        <w:rPr>
          <w:rFonts w:ascii="Arial" w:hAnsi="Arial" w:cs="Arial"/>
          <w:sz w:val="20"/>
          <w:szCs w:val="20"/>
        </w:rPr>
        <w:t>PassMark</w:t>
      </w:r>
      <w:proofErr w:type="spellEnd"/>
      <w:r w:rsidRPr="005C2BDC">
        <w:rPr>
          <w:rFonts w:ascii="Arial" w:hAnsi="Arial" w:cs="Arial"/>
          <w:sz w:val="20"/>
          <w:szCs w:val="20"/>
        </w:rPr>
        <w:t xml:space="preserve"> G3D wymienione w tabeli powinny spełniać wymagania Zamawiającego</w:t>
      </w:r>
    </w:p>
    <w:p w14:paraId="50F125FB" w14:textId="7B791C44" w:rsidR="005C2BDC" w:rsidRPr="005C2BDC" w:rsidRDefault="00E04FE0" w:rsidP="00A01A32">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Informacje o procesorze, karcie graficznej i uzyskanych wynikach testu Wykonawca wskazuje w</w:t>
      </w:r>
      <w:r w:rsidR="005C2BDC" w:rsidRPr="005C2BDC">
        <w:rPr>
          <w:rFonts w:ascii="Arial" w:hAnsi="Arial" w:cs="Arial"/>
          <w:sz w:val="20"/>
          <w:szCs w:val="20"/>
        </w:rPr>
        <w:t xml:space="preserve"> załączniku nr 5 do SWZ w tabeli powyżej</w:t>
      </w:r>
    </w:p>
    <w:p w14:paraId="103F74D2" w14:textId="4E4AF702" w:rsidR="00E04FE0" w:rsidRPr="005C2BDC" w:rsidRDefault="00E04FE0" w:rsidP="00A01A32">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Urządzenie musi posiadać, aktualne na dzień składania ofert: </w:t>
      </w:r>
    </w:p>
    <w:p w14:paraId="2E786A9A" w14:textId="77777777" w:rsidR="00E04FE0" w:rsidRPr="005C2BDC" w:rsidRDefault="00E04FE0" w:rsidP="00C960C1">
      <w:pPr>
        <w:pStyle w:val="Akapitzlist"/>
        <w:suppressAutoHyphens/>
        <w:spacing w:after="0" w:line="276" w:lineRule="auto"/>
        <w:ind w:left="709"/>
        <w:jc w:val="both"/>
        <w:rPr>
          <w:rFonts w:ascii="Arial" w:hAnsi="Arial" w:cs="Arial"/>
          <w:sz w:val="20"/>
          <w:szCs w:val="20"/>
        </w:rPr>
      </w:pPr>
      <w:r w:rsidRPr="005C2BDC">
        <w:rPr>
          <w:rFonts w:ascii="Arial" w:hAnsi="Arial" w:cs="Arial"/>
          <w:sz w:val="20"/>
          <w:szCs w:val="20"/>
        </w:rPr>
        <w:t xml:space="preserve">– deklarację zgodności EU (UE) i oznaczenie CE potwierdzające zgodność z wymaganiami określonymi w dyrektywach unijnych dotyczących danego produktu oraz </w:t>
      </w:r>
    </w:p>
    <w:p w14:paraId="0733D6B7" w14:textId="77777777" w:rsidR="00E04FE0" w:rsidRPr="005C2BDC" w:rsidRDefault="00E04FE0" w:rsidP="00C960C1">
      <w:pPr>
        <w:pStyle w:val="Akapitzlist"/>
        <w:suppressAutoHyphens/>
        <w:spacing w:after="0" w:line="276" w:lineRule="auto"/>
        <w:ind w:left="709"/>
        <w:jc w:val="both"/>
        <w:rPr>
          <w:rFonts w:ascii="Arial" w:hAnsi="Arial" w:cs="Arial"/>
          <w:sz w:val="20"/>
          <w:szCs w:val="20"/>
        </w:rPr>
      </w:pPr>
      <w:r w:rsidRPr="005C2BDC">
        <w:rPr>
          <w:rFonts w:ascii="Arial" w:hAnsi="Arial" w:cs="Arial"/>
          <w:sz w:val="20"/>
          <w:szCs w:val="20"/>
        </w:rPr>
        <w:t xml:space="preserve">– certyfikat EPEAT (lub równoważny) dla Polski lub innego państwa członkowskiego Unii Europejskiej, potwierdzający sprawność urządzenia i określenie cech mających wpływ na środowisko naturalne. Oznacza to, że zaoferowany model urządzenia musi figurować w rejestrze dostępnym na stronie www.epeat.net i być w statusie „Active” lub – certyfikat TCO (lub równoważny) potwierdzający, że urządzenia elektroniczne spełniają wymagania w zakresie równoważnego rozwoju w części produkcyjnej oraz wymagania związane z ekologią, zdrowiem i bezpieczeństwem użytkowania oraz posiadają ergonomiczną budowę. Oznacza to, że zaoferowany model urządzenia musi figurować w rejestrze dostępnym na stronie https://tcocertified.com/. Zamawiający zastrzega, że potwierdzenie posiadania deklaracji i certyfikatów musi być złożone wraz z ofertą. </w:t>
      </w:r>
    </w:p>
    <w:p w14:paraId="5EA21514" w14:textId="35009CB5"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 xml:space="preserve">Producent urządzenia musi posiadać certyfikat ISO 9001 systemu zarządzania jakością (lub równoważny certyfikat wydany przez akredytowaną instytucję w analogicznym zakresie). Zamawiający zastrzega, że potwierdzenie posiadania certyfikatu musi być złożone wraz z ofertą. </w:t>
      </w:r>
    </w:p>
    <w:p w14:paraId="05191E37" w14:textId="6549F0E9" w:rsidR="00E04FE0" w:rsidRPr="005C2BDC"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5C2BDC">
        <w:rPr>
          <w:rFonts w:ascii="Arial" w:hAnsi="Arial" w:cs="Arial"/>
          <w:sz w:val="20"/>
          <w:szCs w:val="20"/>
        </w:rPr>
        <w:t>Producent urządzenia musi posiadać certyfikat ISO 14001 systemu zarządzania środowiskiem (lub równoważny certyfikat wydany przez akredytowaną instytucję w analogicznym zakresie). Zamawiający zastrzega, że potwierdzenie posiadania certyfikatu musi być złożone wraz z ofertą.</w:t>
      </w:r>
    </w:p>
    <w:p w14:paraId="6B048F5D" w14:textId="77777777" w:rsidR="00E04FE0" w:rsidRPr="005C2BDC" w:rsidRDefault="00E04FE0" w:rsidP="0020150C">
      <w:pPr>
        <w:suppressAutoHyphens/>
        <w:spacing w:after="0" w:line="240" w:lineRule="auto"/>
        <w:jc w:val="center"/>
        <w:rPr>
          <w:rFonts w:ascii="Arial" w:eastAsia="SimSun" w:hAnsi="Arial" w:cs="Arial"/>
          <w:b/>
          <w:sz w:val="20"/>
          <w:szCs w:val="20"/>
          <w:lang w:eastAsia="pl-PL"/>
          <w14:ligatures w14:val="none"/>
        </w:rPr>
      </w:pPr>
    </w:p>
    <w:p w14:paraId="2642FE37" w14:textId="779040C8" w:rsidR="0020150C" w:rsidRPr="005C2BDC" w:rsidRDefault="00E04FE0" w:rsidP="0020150C">
      <w:pPr>
        <w:suppressAutoHyphens/>
        <w:spacing w:after="0" w:line="240" w:lineRule="auto"/>
        <w:jc w:val="center"/>
        <w:rPr>
          <w:rFonts w:ascii="Arial" w:eastAsia="SimSun" w:hAnsi="Arial" w:cs="Arial"/>
          <w:b/>
          <w:sz w:val="20"/>
          <w:szCs w:val="20"/>
          <w:lang w:eastAsia="pl-PL"/>
          <w14:ligatures w14:val="none"/>
        </w:rPr>
      </w:pPr>
      <w:r w:rsidRPr="005C2BDC">
        <w:rPr>
          <w:rFonts w:ascii="Arial" w:eastAsia="SimSun" w:hAnsi="Arial" w:cs="Arial"/>
          <w:b/>
          <w:sz w:val="20"/>
          <w:szCs w:val="20"/>
          <w:lang w:eastAsia="pl-PL"/>
          <w14:ligatures w14:val="none"/>
        </w:rPr>
        <w:t>2</w:t>
      </w:r>
      <w:r w:rsidR="0020150C" w:rsidRPr="005C2BDC">
        <w:rPr>
          <w:rFonts w:ascii="Arial" w:eastAsia="SimSun" w:hAnsi="Arial" w:cs="Arial"/>
          <w:b/>
          <w:sz w:val="20"/>
          <w:szCs w:val="20"/>
          <w:lang w:eastAsia="pl-PL"/>
          <w14:ligatures w14:val="none"/>
        </w:rPr>
        <w:t xml:space="preserve">. OPIS RÓWNOWAŻNOŚCI OPROGRAMOWANIA SYSTEMOWEGO MICROSOFT WINDOWS </w:t>
      </w:r>
    </w:p>
    <w:p w14:paraId="731F5C51" w14:textId="77777777" w:rsidR="0020150C" w:rsidRPr="005C2BDC" w:rsidRDefault="0020150C" w:rsidP="0020150C">
      <w:pPr>
        <w:suppressAutoHyphens/>
        <w:spacing w:after="0" w:line="240" w:lineRule="auto"/>
        <w:jc w:val="center"/>
        <w:rPr>
          <w:rFonts w:ascii="Arial" w:eastAsia="SimSun" w:hAnsi="Arial" w:cs="Arial"/>
          <w:b/>
          <w:sz w:val="20"/>
          <w:szCs w:val="20"/>
          <w:lang w:eastAsia="pl-PL"/>
          <w14:ligatures w14:val="none"/>
        </w:rPr>
      </w:pPr>
    </w:p>
    <w:p w14:paraId="1525958D" w14:textId="77777777" w:rsidR="0020150C" w:rsidRPr="005C2BDC" w:rsidRDefault="0020150C" w:rsidP="0020150C">
      <w:pPr>
        <w:numPr>
          <w:ilvl w:val="0"/>
          <w:numId w:val="21"/>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Wykonawca może dostarczyć rozwiązanie równoważne spełniające następujące wymagania techniczne opisane poniżej:</w:t>
      </w:r>
    </w:p>
    <w:p w14:paraId="5DE6FB17" w14:textId="77777777" w:rsidR="0020150C" w:rsidRPr="005C2BDC" w:rsidRDefault="0020150C" w:rsidP="0020150C">
      <w:pPr>
        <w:numPr>
          <w:ilvl w:val="0"/>
          <w:numId w:val="22"/>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Dostępne dwa rodzaje graficznego interfejsu użytkownika:</w:t>
      </w:r>
    </w:p>
    <w:p w14:paraId="013B9C64" w14:textId="77777777" w:rsidR="0020150C" w:rsidRPr="005C2BDC" w:rsidRDefault="0020150C" w:rsidP="0020150C">
      <w:pPr>
        <w:numPr>
          <w:ilvl w:val="0"/>
          <w:numId w:val="23"/>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Klasyczny, umożliwiający obsługę przy pomocy klawiatury i myszy,</w:t>
      </w:r>
    </w:p>
    <w:p w14:paraId="66EB658B" w14:textId="77777777" w:rsidR="0020150C" w:rsidRPr="005C2BDC" w:rsidRDefault="0020150C" w:rsidP="0020150C">
      <w:pPr>
        <w:numPr>
          <w:ilvl w:val="0"/>
          <w:numId w:val="24"/>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Dotykowy umożliwiający sterowanie dotykiem na urządzeniach typu tablet lub monitorach dotykowych,</w:t>
      </w:r>
    </w:p>
    <w:p w14:paraId="6FA36EB2"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Interfejsy użytkownika dostępne w wielu językach do wyboru – w tym Polskim i Angielskim,</w:t>
      </w:r>
    </w:p>
    <w:p w14:paraId="6BDA88DD"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Zlokalizowane w języku polskim, co najmniej następujące elementy: menu, odtwarzacz multimediów, pomoc, komunikaty systemowe,</w:t>
      </w:r>
    </w:p>
    <w:p w14:paraId="39C17D32"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Wbudowany system pomocy w języku polskim;</w:t>
      </w:r>
    </w:p>
    <w:p w14:paraId="4EECCB31"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Graficzne środowisko instalacji i konfiguracji dostępne w języku polskim,</w:t>
      </w:r>
    </w:p>
    <w:p w14:paraId="6D3C0372"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Funkcje związane z obsługą komputerów typu tablet, z wbudowanym modułem „uczenia się” pisma użytkownika – obsługa języka polskiego.</w:t>
      </w:r>
    </w:p>
    <w:p w14:paraId="325D14CA"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Funkcjonalność rozpoznawania mowy, pozwalającą na sterowanie komputerem głosowo, wraz z modułem „uczenia się” głosu użytkownika.</w:t>
      </w:r>
    </w:p>
    <w:p w14:paraId="37F36446"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0F5A9192"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dokonywania aktualizacji i poprawek systemu poprzez mechanizm zarządzany przez administratora systemu Zamawiającego,</w:t>
      </w:r>
    </w:p>
    <w:p w14:paraId="208F5419"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Dostępność bezpłatnych biuletynów bezpieczeństwa związanych z działaniem systemu operacyjnego,</w:t>
      </w:r>
    </w:p>
    <w:p w14:paraId="359A168E"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Wbudowana zapora internetowa (firewall) dla ochrony połączeń internetowych; zintegrowana z systemem konsola do zarządzania ustawieniami zapory i regułami IP v4 i v6;</w:t>
      </w:r>
    </w:p>
    <w:p w14:paraId="73600665"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Wbudowane mechanizmy ochrony antywirusowej i przeciw złośliwemu oprogramowaniu z zapewnionymi bezpłatnymi aktualizacjami,</w:t>
      </w:r>
    </w:p>
    <w:p w14:paraId="45E25577"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Wsparcie dla większości powszechnie używanych urządzeń peryferyjnych (drukarek, urządzeń sieciowych, standardów USB, </w:t>
      </w:r>
      <w:proofErr w:type="spellStart"/>
      <w:r w:rsidRPr="005C2BDC">
        <w:rPr>
          <w:rFonts w:ascii="Arial" w:eastAsia="Times New Roman" w:hAnsi="Arial" w:cs="Arial"/>
          <w:kern w:val="0"/>
          <w:sz w:val="20"/>
          <w:szCs w:val="20"/>
          <w:lang w:eastAsia="pl-PL"/>
          <w14:ligatures w14:val="none"/>
        </w:rPr>
        <w:t>Plug&amp;Play</w:t>
      </w:r>
      <w:proofErr w:type="spellEnd"/>
      <w:r w:rsidRPr="005C2BDC">
        <w:rPr>
          <w:rFonts w:ascii="Arial" w:eastAsia="Times New Roman" w:hAnsi="Arial" w:cs="Arial"/>
          <w:kern w:val="0"/>
          <w:sz w:val="20"/>
          <w:szCs w:val="20"/>
          <w:lang w:eastAsia="pl-PL"/>
          <w14:ligatures w14:val="none"/>
        </w:rPr>
        <w:t>, Wi-Fi),</w:t>
      </w:r>
    </w:p>
    <w:p w14:paraId="16F58AFA"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Funkcjonalność automatycznej zmiany domyślnej drukarki w zależności od sieci, do której podłączony jest komputer,</w:t>
      </w:r>
    </w:p>
    <w:p w14:paraId="64E15D01"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zarządzania stacją roboczą poprzez polityki grupowe – przez politykę rozumiemy zestaw reguł definiujących lub ograniczających funkcjonalność systemu lub aplikacji,</w:t>
      </w:r>
    </w:p>
    <w:p w14:paraId="34B9D471"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Rozbudowane, definiowalne polityki bezpieczeństwa – polityki dla systemu operacyjnego i dla wskazanych aplikacji,</w:t>
      </w:r>
    </w:p>
    <w:p w14:paraId="5817CE2A"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zdalnej automatycznej instalacji, konfiguracji, administrowania oraz aktualizowania systemu, zgodnie z określonymi uprawnieniami poprzez polityki grupowe,</w:t>
      </w:r>
    </w:p>
    <w:p w14:paraId="244CF64E"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Zabezpieczony hasłem hierarchiczny dostęp do systemu, konta i profile użytkowników zarządzane zdalnie; praca systemu w trybie ochrony kont użytkowników.</w:t>
      </w:r>
    </w:p>
    <w:p w14:paraId="3791C808"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Zintegrowany z systemem moduł wyszukiwania informacji (plików rożnego typu, tekstów, metadanych) dostępny z kilku poziomów poziom menu, poziom otwartego okna systemu operacyjnego; system wyszukiwania oparty na konfigurowalnym przez użytkownika module indeksacji zasobów lokalnych,</w:t>
      </w:r>
    </w:p>
    <w:p w14:paraId="6EB3AF7F"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Zintegrowany z systemem operacyjnym moduł synchronizacji komputera z urządzeniami zewnętrznymi.</w:t>
      </w:r>
    </w:p>
    <w:p w14:paraId="7E609E1C"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val="en-US" w:eastAsia="pl-PL"/>
          <w14:ligatures w14:val="none"/>
        </w:rPr>
      </w:pPr>
      <w:proofErr w:type="spellStart"/>
      <w:r w:rsidRPr="005C2BDC">
        <w:rPr>
          <w:rFonts w:ascii="Arial" w:eastAsia="Times New Roman" w:hAnsi="Arial" w:cs="Arial"/>
          <w:kern w:val="0"/>
          <w:sz w:val="20"/>
          <w:szCs w:val="20"/>
          <w:lang w:val="en-US" w:eastAsia="pl-PL"/>
          <w14:ligatures w14:val="none"/>
        </w:rPr>
        <w:t>Obsługa</w:t>
      </w:r>
      <w:proofErr w:type="spellEnd"/>
      <w:r w:rsidRPr="005C2BDC">
        <w:rPr>
          <w:rFonts w:ascii="Arial" w:eastAsia="Times New Roman" w:hAnsi="Arial" w:cs="Arial"/>
          <w:kern w:val="0"/>
          <w:sz w:val="20"/>
          <w:szCs w:val="20"/>
          <w:lang w:val="en-US" w:eastAsia="pl-PL"/>
          <w14:ligatures w14:val="none"/>
        </w:rPr>
        <w:t xml:space="preserve"> </w:t>
      </w:r>
      <w:proofErr w:type="spellStart"/>
      <w:r w:rsidRPr="005C2BDC">
        <w:rPr>
          <w:rFonts w:ascii="Arial" w:eastAsia="Times New Roman" w:hAnsi="Arial" w:cs="Arial"/>
          <w:kern w:val="0"/>
          <w:sz w:val="20"/>
          <w:szCs w:val="20"/>
          <w:lang w:val="en-US" w:eastAsia="pl-PL"/>
          <w14:ligatures w14:val="none"/>
        </w:rPr>
        <w:t>standardu</w:t>
      </w:r>
      <w:proofErr w:type="spellEnd"/>
      <w:r w:rsidRPr="005C2BDC">
        <w:rPr>
          <w:rFonts w:ascii="Arial" w:eastAsia="Times New Roman" w:hAnsi="Arial" w:cs="Arial"/>
          <w:kern w:val="0"/>
          <w:sz w:val="20"/>
          <w:szCs w:val="20"/>
          <w:lang w:val="en-US" w:eastAsia="pl-PL"/>
          <w14:ligatures w14:val="none"/>
        </w:rPr>
        <w:t xml:space="preserve"> NFC (near field communication),</w:t>
      </w:r>
    </w:p>
    <w:p w14:paraId="5B9E857E"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przystosowania stanowiska dla osób niepełnosprawnych (np. słabo widzących);</w:t>
      </w:r>
    </w:p>
    <w:p w14:paraId="6B740D36"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Wsparcie dla IPSEC oparte na politykach – wdrażanie IPSEC oparte na zestawach reguł definiujących ustawienia zarządzanych w sposób centralny;</w:t>
      </w:r>
    </w:p>
    <w:p w14:paraId="5E2BB3AC"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Automatyczne występowanie i używanie (wystawianie) certyfikatów PKI X.509;</w:t>
      </w:r>
    </w:p>
    <w:p w14:paraId="4D98AC6B"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Mechanizmy logowania do domeny w oparciu o:</w:t>
      </w:r>
    </w:p>
    <w:p w14:paraId="751B6407" w14:textId="77777777" w:rsidR="0020150C" w:rsidRPr="005C2BDC" w:rsidRDefault="0020150C" w:rsidP="0020150C">
      <w:pPr>
        <w:numPr>
          <w:ilvl w:val="0"/>
          <w:numId w:val="26"/>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Login i hasło,</w:t>
      </w:r>
    </w:p>
    <w:p w14:paraId="36D9549C" w14:textId="77777777" w:rsidR="0020150C" w:rsidRPr="005C2BDC" w:rsidRDefault="0020150C" w:rsidP="0020150C">
      <w:pPr>
        <w:numPr>
          <w:ilvl w:val="0"/>
          <w:numId w:val="27"/>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Karty z certyfikatami (smart </w:t>
      </w:r>
      <w:proofErr w:type="spellStart"/>
      <w:r w:rsidRPr="005C2BDC">
        <w:rPr>
          <w:rFonts w:ascii="Arial" w:eastAsia="Times New Roman" w:hAnsi="Arial" w:cs="Arial"/>
          <w:kern w:val="0"/>
          <w:sz w:val="20"/>
          <w:szCs w:val="20"/>
          <w:lang w:eastAsia="pl-PL"/>
          <w14:ligatures w14:val="none"/>
        </w:rPr>
        <w:t>card</w:t>
      </w:r>
      <w:proofErr w:type="spellEnd"/>
      <w:r w:rsidRPr="005C2BDC">
        <w:rPr>
          <w:rFonts w:ascii="Arial" w:eastAsia="Times New Roman" w:hAnsi="Arial" w:cs="Arial"/>
          <w:kern w:val="0"/>
          <w:sz w:val="20"/>
          <w:szCs w:val="20"/>
          <w:lang w:eastAsia="pl-PL"/>
          <w14:ligatures w14:val="none"/>
        </w:rPr>
        <w:t>),</w:t>
      </w:r>
    </w:p>
    <w:p w14:paraId="4A8FA615" w14:textId="77777777" w:rsidR="0020150C" w:rsidRPr="005C2BDC" w:rsidRDefault="0020150C" w:rsidP="0020150C">
      <w:pPr>
        <w:numPr>
          <w:ilvl w:val="0"/>
          <w:numId w:val="27"/>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Wirtualne karty (logowanie w oparciu o certyfikat chroniony poprzez moduł TPM),</w:t>
      </w:r>
    </w:p>
    <w:p w14:paraId="03E3636D"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Mechanizmy wieloelementowego uwierzytelniania.</w:t>
      </w:r>
    </w:p>
    <w:p w14:paraId="456A0060"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Wsparcie do uwierzytelnienia urządzenia na bazie certyfikatu,</w:t>
      </w:r>
    </w:p>
    <w:p w14:paraId="0E9D2A0F"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Wsparcie wbudowanej zapory ogniowej dla Internet </w:t>
      </w:r>
      <w:proofErr w:type="spellStart"/>
      <w:r w:rsidRPr="005C2BDC">
        <w:rPr>
          <w:rFonts w:ascii="Arial" w:eastAsia="Times New Roman" w:hAnsi="Arial" w:cs="Arial"/>
          <w:kern w:val="0"/>
          <w:sz w:val="20"/>
          <w:szCs w:val="20"/>
          <w:lang w:eastAsia="pl-PL"/>
          <w14:ligatures w14:val="none"/>
        </w:rPr>
        <w:t>Key</w:t>
      </w:r>
      <w:proofErr w:type="spellEnd"/>
      <w:r w:rsidRPr="005C2BDC">
        <w:rPr>
          <w:rFonts w:ascii="Arial" w:eastAsia="Times New Roman" w:hAnsi="Arial" w:cs="Arial"/>
          <w:kern w:val="0"/>
          <w:sz w:val="20"/>
          <w:szCs w:val="20"/>
          <w:lang w:eastAsia="pl-PL"/>
          <w14:ligatures w14:val="none"/>
        </w:rPr>
        <w:t xml:space="preserve"> Exchange v. 2 (IKEv2) dla warstwy transportowej </w:t>
      </w:r>
      <w:proofErr w:type="spellStart"/>
      <w:r w:rsidRPr="005C2BDC">
        <w:rPr>
          <w:rFonts w:ascii="Arial" w:eastAsia="Times New Roman" w:hAnsi="Arial" w:cs="Arial"/>
          <w:kern w:val="0"/>
          <w:sz w:val="20"/>
          <w:szCs w:val="20"/>
          <w:lang w:eastAsia="pl-PL"/>
          <w14:ligatures w14:val="none"/>
        </w:rPr>
        <w:t>IPsec</w:t>
      </w:r>
      <w:proofErr w:type="spellEnd"/>
      <w:r w:rsidRPr="005C2BDC">
        <w:rPr>
          <w:rFonts w:ascii="Arial" w:eastAsia="Times New Roman" w:hAnsi="Arial" w:cs="Arial"/>
          <w:kern w:val="0"/>
          <w:sz w:val="20"/>
          <w:szCs w:val="20"/>
          <w:lang w:eastAsia="pl-PL"/>
          <w14:ligatures w14:val="none"/>
        </w:rPr>
        <w:t>,</w:t>
      </w:r>
    </w:p>
    <w:p w14:paraId="3E634A5B"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Wbudowane narzędzia służące do administracji, do wykonywania kopii zapasowych polityk i ich odtwarzania oraz generowania raportów z ustawień polityk;</w:t>
      </w:r>
    </w:p>
    <w:p w14:paraId="022854C9"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Wsparcie dla środowisk Java i .NET Framework 4.x – możliwość uruchomienia aplikacji działających we wskazanych środowiskach,</w:t>
      </w:r>
    </w:p>
    <w:p w14:paraId="604960AF"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Wsparcie dla JScript i VBS </w:t>
      </w:r>
      <w:proofErr w:type="spellStart"/>
      <w:r w:rsidRPr="005C2BDC">
        <w:rPr>
          <w:rFonts w:ascii="Arial" w:eastAsia="Times New Roman" w:hAnsi="Arial" w:cs="Arial"/>
          <w:kern w:val="0"/>
          <w:sz w:val="20"/>
          <w:szCs w:val="20"/>
          <w:lang w:eastAsia="pl-PL"/>
          <w14:ligatures w14:val="none"/>
        </w:rPr>
        <w:t>cript</w:t>
      </w:r>
      <w:proofErr w:type="spellEnd"/>
      <w:r w:rsidRPr="005C2BDC">
        <w:rPr>
          <w:rFonts w:ascii="Arial" w:eastAsia="Times New Roman" w:hAnsi="Arial" w:cs="Arial"/>
          <w:kern w:val="0"/>
          <w:sz w:val="20"/>
          <w:szCs w:val="20"/>
          <w:lang w:eastAsia="pl-PL"/>
          <w14:ligatures w14:val="none"/>
        </w:rPr>
        <w:t xml:space="preserve"> – możliwość uruchamiania interpretera poleceń,</w:t>
      </w:r>
    </w:p>
    <w:p w14:paraId="7A0F0638"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Zdalna pomoc i współdzielenie aplikacji – możliwość zdalnego przejęcia sesji zalogowanego użytkownika celem rozwiązania problemu z komputerem,</w:t>
      </w:r>
    </w:p>
    <w:p w14:paraId="2D6E91B9"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Rozwiązanie służące do automatycznego zbudowania obrazu systemu wraz z aplikacjami. Obraz systemu służyć ma do automatycznego upowszechnienia systemu operacyjnego inicjowanego i wykonywanego w całości poprzez sieć komputerową,</w:t>
      </w:r>
    </w:p>
    <w:p w14:paraId="05D937F5"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Rozwiązanie ma umożliwiające wdrożenie nowego obrazu poprzez zdalną instalację, </w:t>
      </w:r>
    </w:p>
    <w:p w14:paraId="79446BFF"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Transakcyjny system plików pozwalający na stosowanie przydziałów (ang. </w:t>
      </w:r>
      <w:proofErr w:type="spellStart"/>
      <w:r w:rsidRPr="005C2BDC">
        <w:rPr>
          <w:rFonts w:ascii="Arial" w:eastAsia="Times New Roman" w:hAnsi="Arial" w:cs="Arial"/>
          <w:kern w:val="0"/>
          <w:sz w:val="20"/>
          <w:szCs w:val="20"/>
          <w:lang w:eastAsia="pl-PL"/>
          <w14:ligatures w14:val="none"/>
        </w:rPr>
        <w:t>quota</w:t>
      </w:r>
      <w:proofErr w:type="spellEnd"/>
      <w:r w:rsidRPr="005C2BDC">
        <w:rPr>
          <w:rFonts w:ascii="Arial" w:eastAsia="Times New Roman" w:hAnsi="Arial" w:cs="Arial"/>
          <w:kern w:val="0"/>
          <w:sz w:val="20"/>
          <w:szCs w:val="20"/>
          <w:lang w:eastAsia="pl-PL"/>
          <w14:ligatures w14:val="none"/>
        </w:rPr>
        <w:t>) na dysku dla użytkowników oraz zapewniający większą niezawodność i pozwalający tworzyć kopie zapasowe,</w:t>
      </w:r>
    </w:p>
    <w:p w14:paraId="50F0061A"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Zarządzanie kontami użytkowników sieci oraz urządzeniami sieciowymi tj. drukarki, modemy, woluminy dyskowe, usługi katalogowe</w:t>
      </w:r>
    </w:p>
    <w:p w14:paraId="23270603"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Udostępnianie modemu,</w:t>
      </w:r>
    </w:p>
    <w:p w14:paraId="2B1E7084"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Oprogramowanie dla tworzenia kopii zapasowych (Backup); automatyczne wykonywanie kopii plików z możliwością automatycznego przywrócenia wersji wcześniejszej,</w:t>
      </w:r>
    </w:p>
    <w:p w14:paraId="49CF401C"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przywracania obrazu plików systemowych do uprzednio zapisanej postaci,</w:t>
      </w:r>
    </w:p>
    <w:p w14:paraId="2EDB48F1"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2D8A0611"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blokowania lub dopuszczania dowolnych urządzeń peryferyjnych za pomocą polityk grupowych (np. przy użyciu numerów identyfikacyjnych sprzętu),</w:t>
      </w:r>
    </w:p>
    <w:p w14:paraId="23177CB7"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Wbudowany mechanizm wirtualizacji typu </w:t>
      </w:r>
      <w:proofErr w:type="spellStart"/>
      <w:r w:rsidRPr="005C2BDC">
        <w:rPr>
          <w:rFonts w:ascii="Arial" w:eastAsia="Times New Roman" w:hAnsi="Arial" w:cs="Arial"/>
          <w:kern w:val="0"/>
          <w:sz w:val="20"/>
          <w:szCs w:val="20"/>
          <w:lang w:eastAsia="pl-PL"/>
          <w14:ligatures w14:val="none"/>
        </w:rPr>
        <w:t>hypervisor</w:t>
      </w:r>
      <w:proofErr w:type="spellEnd"/>
      <w:r w:rsidRPr="005C2BDC">
        <w:rPr>
          <w:rFonts w:ascii="Arial" w:eastAsia="Times New Roman" w:hAnsi="Arial" w:cs="Arial"/>
          <w:kern w:val="0"/>
          <w:sz w:val="20"/>
          <w:szCs w:val="20"/>
          <w:lang w:eastAsia="pl-PL"/>
          <w14:ligatures w14:val="none"/>
        </w:rPr>
        <w:t>, umożliwiający, zgodnie z uprawnieniami licencyjnymi, uruchomienie do 4 maszyn wirtualnych,</w:t>
      </w:r>
    </w:p>
    <w:p w14:paraId="57183758"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Mechanizm szyfrowania dysków wewnętrznych i zewnętrznych z możliwością szyfrowania ograniczonego do danych użytkownika,</w:t>
      </w:r>
    </w:p>
    <w:p w14:paraId="57101404"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Wbudowane w system narzędzie do szyfrowania partycji systemowych komputera, z możliwością przechowywania certyfikatów w </w:t>
      </w:r>
      <w:proofErr w:type="spellStart"/>
      <w:r w:rsidRPr="005C2BDC">
        <w:rPr>
          <w:rFonts w:ascii="Arial" w:eastAsia="Times New Roman" w:hAnsi="Arial" w:cs="Arial"/>
          <w:kern w:val="0"/>
          <w:sz w:val="20"/>
          <w:szCs w:val="20"/>
          <w:lang w:eastAsia="pl-PL"/>
          <w14:ligatures w14:val="none"/>
        </w:rPr>
        <w:t>mikrochipie</w:t>
      </w:r>
      <w:proofErr w:type="spellEnd"/>
      <w:r w:rsidRPr="005C2BDC">
        <w:rPr>
          <w:rFonts w:ascii="Arial" w:eastAsia="Times New Roman" w:hAnsi="Arial" w:cs="Arial"/>
          <w:kern w:val="0"/>
          <w:sz w:val="20"/>
          <w:szCs w:val="20"/>
          <w:lang w:eastAsia="pl-PL"/>
          <w14:ligatures w14:val="none"/>
        </w:rPr>
        <w:t xml:space="preserve"> TPM (</w:t>
      </w:r>
      <w:proofErr w:type="spellStart"/>
      <w:r w:rsidRPr="005C2BDC">
        <w:rPr>
          <w:rFonts w:ascii="Arial" w:eastAsia="Times New Roman" w:hAnsi="Arial" w:cs="Arial"/>
          <w:kern w:val="0"/>
          <w:sz w:val="20"/>
          <w:szCs w:val="20"/>
          <w:lang w:eastAsia="pl-PL"/>
          <w14:ligatures w14:val="none"/>
        </w:rPr>
        <w:t>Trusted</w:t>
      </w:r>
      <w:proofErr w:type="spellEnd"/>
      <w:r w:rsidRPr="005C2BDC">
        <w:rPr>
          <w:rFonts w:ascii="Arial" w:eastAsia="Times New Roman" w:hAnsi="Arial" w:cs="Arial"/>
          <w:kern w:val="0"/>
          <w:sz w:val="20"/>
          <w:szCs w:val="20"/>
          <w:lang w:eastAsia="pl-PL"/>
          <w14:ligatures w14:val="none"/>
        </w:rPr>
        <w:t xml:space="preserve"> Platform Module) w wersji minimum 1.2 lub na kluczach pamięci przenośnej USB.</w:t>
      </w:r>
    </w:p>
    <w:p w14:paraId="1EDCD09F"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Wbudowane w system narzędzie do szyfrowania dysków przenośnych, z możliwością centralnego zarządzania poprzez polityki grupowe, pozwalające na wymuszenie szyfrowania dysków przenośnych,</w:t>
      </w:r>
    </w:p>
    <w:p w14:paraId="183C1E35" w14:textId="77777777" w:rsidR="0020150C" w:rsidRPr="005C2BDC" w:rsidRDefault="0020150C" w:rsidP="0020150C">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tworzenia i przechowywania kopii zapasowych kluczy odzyskiwania do szyfrowania partycji w usługach katalogowych.</w:t>
      </w:r>
    </w:p>
    <w:p w14:paraId="51424C99" w14:textId="6B6F0406" w:rsidR="0020150C" w:rsidRPr="005C2BDC" w:rsidRDefault="0020150C" w:rsidP="00E04FE0">
      <w:pPr>
        <w:numPr>
          <w:ilvl w:val="0"/>
          <w:numId w:val="25"/>
        </w:numPr>
        <w:suppressAutoHyphens/>
        <w:spacing w:after="0" w:line="276" w:lineRule="auto"/>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Możliwość instalowania dodatkowych języków interfejsu systemu operacyjnego oraz możliwość zmiany języka bez konieczności </w:t>
      </w:r>
      <w:proofErr w:type="spellStart"/>
      <w:r w:rsidRPr="005C2BDC">
        <w:rPr>
          <w:rFonts w:ascii="Arial" w:eastAsia="Times New Roman" w:hAnsi="Arial" w:cs="Arial"/>
          <w:kern w:val="0"/>
          <w:sz w:val="20"/>
          <w:szCs w:val="20"/>
          <w:lang w:eastAsia="pl-PL"/>
          <w14:ligatures w14:val="none"/>
        </w:rPr>
        <w:t>reinstalacji</w:t>
      </w:r>
      <w:proofErr w:type="spellEnd"/>
      <w:r w:rsidRPr="005C2BDC">
        <w:rPr>
          <w:rFonts w:ascii="Arial" w:eastAsia="Times New Roman" w:hAnsi="Arial" w:cs="Arial"/>
          <w:kern w:val="0"/>
          <w:sz w:val="20"/>
          <w:szCs w:val="20"/>
          <w:lang w:eastAsia="pl-PL"/>
          <w14:ligatures w14:val="none"/>
        </w:rPr>
        <w:t xml:space="preserve"> systemu.</w:t>
      </w:r>
    </w:p>
    <w:p w14:paraId="77817AA5" w14:textId="77777777" w:rsidR="0020150C" w:rsidRPr="005C2BDC" w:rsidRDefault="0020150C" w:rsidP="00B2052E">
      <w:pPr>
        <w:suppressAutoHyphens/>
        <w:spacing w:after="200" w:line="276" w:lineRule="auto"/>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Wymagania, o których mowa w ust. 1 muszą zostać spełnione poprzez wbudowane mechanizmy, bez użycia dodatkowych aplikacji.</w:t>
      </w:r>
    </w:p>
    <w:p w14:paraId="1FE727D6" w14:textId="77777777" w:rsidR="0020150C" w:rsidRPr="005C2BDC" w:rsidRDefault="0020150C" w:rsidP="0020150C">
      <w:pPr>
        <w:suppressAutoHyphens/>
        <w:spacing w:after="0" w:line="240" w:lineRule="auto"/>
        <w:jc w:val="center"/>
        <w:rPr>
          <w:rFonts w:ascii="Arial" w:eastAsia="SimSun" w:hAnsi="Arial" w:cs="Arial"/>
          <w:b/>
          <w:sz w:val="20"/>
          <w:szCs w:val="20"/>
          <w:lang w:eastAsia="pl-PL"/>
          <w14:ligatures w14:val="none"/>
        </w:rPr>
      </w:pPr>
    </w:p>
    <w:p w14:paraId="6E7D5364" w14:textId="77777777" w:rsidR="0020150C" w:rsidRPr="005C2BDC" w:rsidRDefault="0020150C" w:rsidP="0020150C">
      <w:pPr>
        <w:suppressAutoHyphens/>
        <w:spacing w:after="0" w:line="240" w:lineRule="auto"/>
        <w:jc w:val="center"/>
        <w:rPr>
          <w:rFonts w:ascii="Arial" w:eastAsia="SimSun" w:hAnsi="Arial" w:cs="Arial"/>
          <w:b/>
          <w:sz w:val="20"/>
          <w:szCs w:val="20"/>
          <w:lang w:eastAsia="pl-PL"/>
          <w14:ligatures w14:val="none"/>
        </w:rPr>
      </w:pPr>
    </w:p>
    <w:p w14:paraId="570A53B2" w14:textId="769E29D0" w:rsidR="0020150C" w:rsidRPr="005C2BDC" w:rsidRDefault="00E04FE0" w:rsidP="0020150C">
      <w:pPr>
        <w:suppressAutoHyphens/>
        <w:spacing w:after="0" w:line="240" w:lineRule="auto"/>
        <w:jc w:val="center"/>
        <w:rPr>
          <w:rFonts w:ascii="Arial" w:eastAsia="SimSun" w:hAnsi="Arial" w:cs="Arial"/>
          <w:b/>
          <w:bCs/>
          <w:color w:val="000000"/>
          <w:sz w:val="20"/>
          <w:szCs w:val="20"/>
          <w:lang w:val="en-US" w:eastAsia="pl-PL"/>
          <w14:ligatures w14:val="none"/>
        </w:rPr>
      </w:pPr>
      <w:r w:rsidRPr="005C2BDC">
        <w:rPr>
          <w:rFonts w:ascii="Arial" w:eastAsia="SimSun" w:hAnsi="Arial" w:cs="Arial"/>
          <w:b/>
          <w:sz w:val="20"/>
          <w:szCs w:val="20"/>
          <w:lang w:eastAsia="pl-PL"/>
          <w14:ligatures w14:val="none"/>
        </w:rPr>
        <w:lastRenderedPageBreak/>
        <w:t>3</w:t>
      </w:r>
      <w:r w:rsidR="0020150C" w:rsidRPr="005C2BDC">
        <w:rPr>
          <w:rFonts w:ascii="Arial" w:eastAsia="SimSun" w:hAnsi="Arial" w:cs="Arial"/>
          <w:b/>
          <w:sz w:val="20"/>
          <w:szCs w:val="20"/>
          <w:lang w:eastAsia="pl-PL"/>
          <w14:ligatures w14:val="none"/>
        </w:rPr>
        <w:t xml:space="preserve">. OPIS RÓWNOWAŻNOŚCI OPROGRAMOWANIA BIUROWEGO </w:t>
      </w:r>
      <w:r w:rsidR="0020150C" w:rsidRPr="005C2BDC">
        <w:rPr>
          <w:rFonts w:ascii="Arial" w:eastAsia="SimSun" w:hAnsi="Arial" w:cs="Arial"/>
          <w:b/>
          <w:bCs/>
          <w:color w:val="000000"/>
          <w:sz w:val="20"/>
          <w:szCs w:val="20"/>
          <w:lang w:val="en-US" w:eastAsia="pl-PL"/>
          <w14:ligatures w14:val="none"/>
        </w:rPr>
        <w:t>MICROSOFT OFFICE</w:t>
      </w:r>
    </w:p>
    <w:p w14:paraId="76E0FCAF" w14:textId="77777777" w:rsidR="0020150C" w:rsidRPr="005C2BDC" w:rsidRDefault="0020150C" w:rsidP="0020150C">
      <w:pPr>
        <w:suppressAutoHyphens/>
        <w:spacing w:after="0" w:line="276" w:lineRule="auto"/>
        <w:ind w:left="284"/>
        <w:contextualSpacing/>
        <w:jc w:val="both"/>
        <w:rPr>
          <w:rFonts w:ascii="Arial" w:eastAsia="Times New Roman" w:hAnsi="Arial" w:cs="Arial"/>
          <w:kern w:val="0"/>
          <w:sz w:val="20"/>
          <w:szCs w:val="20"/>
          <w:lang w:eastAsia="pl-PL"/>
          <w14:ligatures w14:val="none"/>
        </w:rPr>
      </w:pPr>
    </w:p>
    <w:p w14:paraId="6CDD3E84" w14:textId="493AFBF7" w:rsidR="0020150C" w:rsidRPr="005C2BDC" w:rsidRDefault="0020150C" w:rsidP="0020150C">
      <w:pPr>
        <w:numPr>
          <w:ilvl w:val="0"/>
          <w:numId w:val="4"/>
        </w:numPr>
        <w:suppressAutoHyphens/>
        <w:spacing w:after="0" w:line="276" w:lineRule="auto"/>
        <w:ind w:left="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Wymagania odnośnie interfejsu użytkownika:</w:t>
      </w:r>
    </w:p>
    <w:p w14:paraId="7EB42CA9" w14:textId="77777777" w:rsidR="0020150C" w:rsidRPr="005C2BDC" w:rsidRDefault="0020150C" w:rsidP="0020150C">
      <w:pPr>
        <w:numPr>
          <w:ilvl w:val="0"/>
          <w:numId w:val="5"/>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pełna polska wersja językowa interfejsu użytkownika,</w:t>
      </w:r>
    </w:p>
    <w:p w14:paraId="61224003"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prostota i intuicyjność obsługi, pozwalająca na pracę osobom nieposiadającym umiejętności technicznych;</w:t>
      </w:r>
    </w:p>
    <w:p w14:paraId="79FE8D3A"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oprogramowanie musi umożliwiać tworzenie i edycję dokumentów elektronicznych w ustalonym formacie, który spełnia następujące warunki: posiada kompletny i publicznie dostępny opis formatu,</w:t>
      </w:r>
    </w:p>
    <w:p w14:paraId="357CD79E"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ma zdefiniowany układ informacji w postaci XML zgodnie z Załącznikiem 2 Rozporządzenia Rady Ministrów z dnia 12 kwietnia 2012 r. w sprawie Krajowych Ram Interoperacyjności, minimalnych wymagań dla rejestrów publicznych i wymiany informacji w postaci elektronicznej oraz minimalnych wymagań dla systemów teleinformatycznych (Dz. U. 2012, poz. 526);</w:t>
      </w:r>
    </w:p>
    <w:p w14:paraId="11689175"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Oprogramowanie musi umożliwiać dostosowanie dokumentów i szablonów do potrzeb instytucji;</w:t>
      </w:r>
    </w:p>
    <w:p w14:paraId="73A0ECCC"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 skład oprogramowania muszą wchodzić narzędzia programistyczne umożliwiające automatyzację pracy i wymianę danych pomiędzy dokumentami i aplikacjami (język makro poleceń, język skryptowy);</w:t>
      </w:r>
    </w:p>
    <w:p w14:paraId="7FA95042"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do aplikacji musi być dostępna pełna dokumentacja w języku polskim;</w:t>
      </w:r>
    </w:p>
    <w:p w14:paraId="1D78E173"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pakiet zintegrowanych aplikacji biurowych musi zawierać:</w:t>
      </w:r>
    </w:p>
    <w:p w14:paraId="416DBACA" w14:textId="77777777" w:rsidR="0020150C" w:rsidRPr="005C2BDC" w:rsidRDefault="0020150C" w:rsidP="0020150C">
      <w:pPr>
        <w:numPr>
          <w:ilvl w:val="0"/>
          <w:numId w:val="7"/>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edytor tekstów,</w:t>
      </w:r>
    </w:p>
    <w:p w14:paraId="29A3B233" w14:textId="77777777" w:rsidR="0020150C" w:rsidRPr="005C2BDC" w:rsidRDefault="0020150C" w:rsidP="0020150C">
      <w:pPr>
        <w:numPr>
          <w:ilvl w:val="0"/>
          <w:numId w:val="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arkusz kalkulacyjny,</w:t>
      </w:r>
    </w:p>
    <w:p w14:paraId="07F807B4" w14:textId="77777777" w:rsidR="0020150C" w:rsidRPr="005C2BDC" w:rsidRDefault="0020150C" w:rsidP="0020150C">
      <w:pPr>
        <w:numPr>
          <w:ilvl w:val="0"/>
          <w:numId w:val="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tworzenia i pracy z lokalną bazą danych,</w:t>
      </w:r>
    </w:p>
    <w:p w14:paraId="514C2835" w14:textId="77777777" w:rsidR="0020150C" w:rsidRPr="005C2BDC" w:rsidRDefault="0020150C" w:rsidP="0020150C">
      <w:pPr>
        <w:numPr>
          <w:ilvl w:val="0"/>
          <w:numId w:val="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przygotowywania i prowadzenia prezentacji,</w:t>
      </w:r>
    </w:p>
    <w:p w14:paraId="71AF4C59" w14:textId="77777777" w:rsidR="0020150C" w:rsidRPr="005C2BDC" w:rsidRDefault="0020150C" w:rsidP="0020150C">
      <w:pPr>
        <w:numPr>
          <w:ilvl w:val="0"/>
          <w:numId w:val="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tworzenia drukowanych materiałów informacyjnych,</w:t>
      </w:r>
    </w:p>
    <w:p w14:paraId="6D10DD07" w14:textId="77777777" w:rsidR="0020150C" w:rsidRPr="005C2BDC" w:rsidRDefault="0020150C" w:rsidP="0020150C">
      <w:pPr>
        <w:numPr>
          <w:ilvl w:val="0"/>
          <w:numId w:val="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zarządzania informacją prywatną (pocztą elektroniczną, kalendarzem, kontaktami i zadaniami),</w:t>
      </w:r>
    </w:p>
    <w:p w14:paraId="3AFC488F" w14:textId="77777777" w:rsidR="0020150C" w:rsidRPr="005C2BDC" w:rsidRDefault="0020150C" w:rsidP="0020150C">
      <w:pPr>
        <w:numPr>
          <w:ilvl w:val="0"/>
          <w:numId w:val="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tworzenia notatek przy pomocy klawiatury lub notatek odręcznych na ekranie urządzenia typu tablet PC z mechanizmem OCR;</w:t>
      </w:r>
    </w:p>
    <w:p w14:paraId="7B7868E4"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edytor tekstów musi umożliwiać:</w:t>
      </w:r>
    </w:p>
    <w:p w14:paraId="555CF5F4" w14:textId="77777777" w:rsidR="0020150C" w:rsidRPr="005C2BDC" w:rsidRDefault="0020150C" w:rsidP="0020150C">
      <w:pPr>
        <w:numPr>
          <w:ilvl w:val="0"/>
          <w:numId w:val="9"/>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edycję i formatowanie tekstu w języku polskim wraz z obsługą języka polskiego w zakresie sprawdzania pisowni i poprawności gramatycznej oraz funkcjonalnością słownika wyrazów bliskoznacznych i autokorekty,</w:t>
      </w:r>
    </w:p>
    <w:p w14:paraId="6A5466AF"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wstawianie oraz formatowanie tabel,</w:t>
      </w:r>
    </w:p>
    <w:p w14:paraId="42F427A2"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wstawianie oraz formatowanie obiektów graficznych,</w:t>
      </w:r>
    </w:p>
    <w:p w14:paraId="2BA14672"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wstawianie wykresów i tabel z arkusza kalkulacyjnego (wliczając tabele przestawne),</w:t>
      </w:r>
    </w:p>
    <w:p w14:paraId="65186006"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automatyczne numerowanie rozdziałów, punktów, akapitów, tabel i rysunków,</w:t>
      </w:r>
    </w:p>
    <w:p w14:paraId="7328B37F"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automatyczne tworzenie spisów treści,</w:t>
      </w:r>
    </w:p>
    <w:p w14:paraId="7B7B0FDC"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formatowanie nagłówków i stopek stron,</w:t>
      </w:r>
    </w:p>
    <w:p w14:paraId="3B1C6D86"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śledzenie i porównywanie zmian wprowadzonych przez użytkowników w dokumencie,</w:t>
      </w:r>
    </w:p>
    <w:p w14:paraId="4CA2783C"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nagrywanie, tworzenie i edycję makr automatyzujących wykonywanie czynności,</w:t>
      </w:r>
    </w:p>
    <w:p w14:paraId="0FEB6560"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określenie układu strony (pionowa/pozioma),</w:t>
      </w:r>
    </w:p>
    <w:p w14:paraId="549CC39A"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wydruk dokumentów,</w:t>
      </w:r>
    </w:p>
    <w:p w14:paraId="1D08DFD6"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wykonywanie korespondencji seryjnej bazując na danych adresowych pochodzących z arkusza kalkulacyjnego i z narzędzia do zarządzania informacją prywatną,</w:t>
      </w:r>
    </w:p>
    <w:p w14:paraId="787FD600"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pracę na dokumentach utworzonych przy pomocy posiadanego przez Zamawiającego oprogramowania Microsoft Word 2003, 2007, 2010, 2013 i 2016  z zapewnieniem bezproblemowej konwersji wszystkich elementów i atrybutów dokumentu,</w:t>
      </w:r>
    </w:p>
    <w:p w14:paraId="5B41C638"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zabezpieczenie dokumentów hasłem przed odczytem oraz przed wprowadzaniem modyfikacji,</w:t>
      </w:r>
    </w:p>
    <w:p w14:paraId="055E34E1" w14:textId="77777777" w:rsidR="0020150C" w:rsidRPr="005C2BDC" w:rsidRDefault="0020150C" w:rsidP="0020150C">
      <w:pPr>
        <w:numPr>
          <w:ilvl w:val="0"/>
          <w:numId w:val="1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wymagana jest dostępność do oferowanego edytora tekstu bezpłatnych narzędzi umożliwiających podpisanie podpisem elektronicznym pliku z zapisanym dokumentem przy pomocy certyfikatu kwalifikowanego zgodnie z wymaganiami obowiązującego w Polsce prawa;</w:t>
      </w:r>
    </w:p>
    <w:p w14:paraId="0A1F49BF"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arkusz kalkulacyjny musi umożliwiać:</w:t>
      </w:r>
    </w:p>
    <w:p w14:paraId="6D5CEC17" w14:textId="77777777" w:rsidR="0020150C" w:rsidRPr="005C2BDC" w:rsidRDefault="0020150C" w:rsidP="0020150C">
      <w:pPr>
        <w:numPr>
          <w:ilvl w:val="0"/>
          <w:numId w:val="11"/>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raportów tabelarycznych,</w:t>
      </w:r>
    </w:p>
    <w:p w14:paraId="20DA280B"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wykresów liniowych (wraz z linią trendu), słupkowych, kołowych,</w:t>
      </w:r>
    </w:p>
    <w:p w14:paraId="6C3EE0DF"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arkuszy kalkulacyjnych zawierających teksty, dane liczbowe oraz formuły przeprowadzające operacje matematyczne, logiczne, tekstowe, statystyczne oraz operacje na danych finansowych i na miarach czasu,</w:t>
      </w:r>
    </w:p>
    <w:p w14:paraId="4345B1AA"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raportów z zewnętrznych źródeł danych (inne arkusze kalkulacyjne, bazy danych zgodne z ODBC, pliki tekstowe, pliki XML, Web Service),</w:t>
      </w:r>
    </w:p>
    <w:p w14:paraId="63BD9AE7"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obsługę kostek OLAP oraz tworzenie i edycję kwerend bazodanowych i webowych. Narzędzia wspomagające analizę statystyczną i finansową, analizę wariantową i rozwiązywanie problemów optymalizacyjnych,</w:t>
      </w:r>
    </w:p>
    <w:p w14:paraId="7BEC6914"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raportów tabeli przestawnych umożliwiających dynamiczną zmianę wymiarów oraz wykresów bazujących na danych z tabeli przestawnych,</w:t>
      </w:r>
    </w:p>
    <w:p w14:paraId="37882A50"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wyszukiwanie i zamianę danych,</w:t>
      </w:r>
    </w:p>
    <w:p w14:paraId="7DCC1740"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wykonywanie analiz danych przy użyciu formatowania warunkowego,</w:t>
      </w:r>
    </w:p>
    <w:p w14:paraId="19A4EA70"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nazywanie komórek arkusza i odwoływanie się w formułach po takiej nazwie,</w:t>
      </w:r>
    </w:p>
    <w:p w14:paraId="66C28BA6"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nagrywanie, tworzenie i edycję makr automatyzujących wykonywanie czynności,</w:t>
      </w:r>
    </w:p>
    <w:p w14:paraId="50744BA6"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formatowanie czasu, daty i wartości finansowych z polskim formatem,</w:t>
      </w:r>
    </w:p>
    <w:p w14:paraId="1887122C"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zapis wielu arkuszy kalkulacyjnych w jednym pliku,</w:t>
      </w:r>
    </w:p>
    <w:p w14:paraId="10D0E6EC"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zachowanie pełnej zgodności z formatami plików utworzonych za pomocą posiadanego przez Zamawiającego oprogramowania Microsoft Excel 2003 oraz Microsoft Excel 2007, 2010, 2013 i 2016, z uwzględnieniem poprawnej realizacji użytych w nich funkcji specjalnych i makro poleceń,</w:t>
      </w:r>
    </w:p>
    <w:p w14:paraId="3937A368" w14:textId="77777777" w:rsidR="0020150C" w:rsidRPr="005C2BDC" w:rsidRDefault="0020150C" w:rsidP="0020150C">
      <w:pPr>
        <w:numPr>
          <w:ilvl w:val="0"/>
          <w:numId w:val="12"/>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zabezpieczenie dokumentów hasłem przed odczytem oraz przed wprowadzaniem modyfikacji;</w:t>
      </w:r>
    </w:p>
    <w:p w14:paraId="2684A50C"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tworzenia i pracy z lokalną bazą danych musi umożliwiać:</w:t>
      </w:r>
    </w:p>
    <w:p w14:paraId="49BC9626" w14:textId="77777777" w:rsidR="0020150C" w:rsidRPr="005C2BDC" w:rsidRDefault="0020150C" w:rsidP="0020150C">
      <w:pPr>
        <w:numPr>
          <w:ilvl w:val="0"/>
          <w:numId w:val="13"/>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bazy danych przez zdefiniowanie:</w:t>
      </w:r>
    </w:p>
    <w:p w14:paraId="62D91302" w14:textId="77777777" w:rsidR="0020150C" w:rsidRPr="005C2BDC" w:rsidRDefault="0020150C" w:rsidP="0020150C">
      <w:pPr>
        <w:widowControl w:val="0"/>
        <w:suppressAutoHyphens/>
        <w:spacing w:after="0" w:line="240" w:lineRule="auto"/>
        <w:ind w:left="1418"/>
        <w:rPr>
          <w:rFonts w:ascii="Arial" w:eastAsia="SimSun" w:hAnsi="Arial" w:cs="Arial"/>
          <w:sz w:val="20"/>
          <w:szCs w:val="20"/>
          <w:lang w:eastAsia="pl-PL"/>
          <w14:ligatures w14:val="none"/>
        </w:rPr>
      </w:pPr>
      <w:r w:rsidRPr="005C2BDC">
        <w:rPr>
          <w:rFonts w:ascii="Arial" w:eastAsia="SimSun" w:hAnsi="Arial" w:cs="Arial"/>
          <w:sz w:val="20"/>
          <w:szCs w:val="20"/>
          <w:lang w:eastAsia="pl-PL"/>
          <w14:ligatures w14:val="none"/>
        </w:rPr>
        <w:t>- tabel składających się z unikatowego klucza i pól rożnych typów, w tym tekstowych i liczbowych.</w:t>
      </w:r>
    </w:p>
    <w:p w14:paraId="3CBB2073" w14:textId="77777777" w:rsidR="0020150C" w:rsidRPr="005C2BDC" w:rsidRDefault="0020150C" w:rsidP="0020150C">
      <w:pPr>
        <w:widowControl w:val="0"/>
        <w:suppressAutoHyphens/>
        <w:spacing w:after="0" w:line="240" w:lineRule="auto"/>
        <w:ind w:left="1418"/>
        <w:rPr>
          <w:rFonts w:ascii="Arial" w:eastAsia="SimSun" w:hAnsi="Arial" w:cs="Arial"/>
          <w:sz w:val="20"/>
          <w:szCs w:val="20"/>
          <w:lang w:eastAsia="pl-PL"/>
          <w14:ligatures w14:val="none"/>
        </w:rPr>
      </w:pPr>
      <w:r w:rsidRPr="005C2BDC">
        <w:rPr>
          <w:rFonts w:ascii="Arial" w:eastAsia="SimSun" w:hAnsi="Arial" w:cs="Arial"/>
          <w:sz w:val="20"/>
          <w:szCs w:val="20"/>
          <w:lang w:eastAsia="pl-PL"/>
          <w14:ligatures w14:val="none"/>
        </w:rPr>
        <w:t>- relacji pomiędzy tabelami</w:t>
      </w:r>
    </w:p>
    <w:p w14:paraId="71D8A4C1" w14:textId="77777777" w:rsidR="0020150C" w:rsidRPr="005C2BDC" w:rsidRDefault="0020150C" w:rsidP="0020150C">
      <w:pPr>
        <w:widowControl w:val="0"/>
        <w:suppressAutoHyphens/>
        <w:spacing w:after="0" w:line="240" w:lineRule="auto"/>
        <w:ind w:left="1418"/>
        <w:rPr>
          <w:rFonts w:ascii="Arial" w:eastAsia="SimSun" w:hAnsi="Arial" w:cs="Arial"/>
          <w:sz w:val="20"/>
          <w:szCs w:val="20"/>
          <w:lang w:eastAsia="pl-PL"/>
          <w14:ligatures w14:val="none"/>
        </w:rPr>
      </w:pPr>
      <w:r w:rsidRPr="005C2BDC">
        <w:rPr>
          <w:rFonts w:ascii="Arial" w:eastAsia="SimSun" w:hAnsi="Arial" w:cs="Arial"/>
          <w:sz w:val="20"/>
          <w:szCs w:val="20"/>
          <w:lang w:eastAsia="pl-PL"/>
          <w14:ligatures w14:val="none"/>
        </w:rPr>
        <w:lastRenderedPageBreak/>
        <w:t>- formularzy do wprowadzania i edycji danych</w:t>
      </w:r>
    </w:p>
    <w:p w14:paraId="1F357D2C" w14:textId="77777777" w:rsidR="0020150C" w:rsidRPr="005C2BDC" w:rsidRDefault="0020150C" w:rsidP="0020150C">
      <w:pPr>
        <w:widowControl w:val="0"/>
        <w:suppressAutoHyphens/>
        <w:spacing w:after="0" w:line="240" w:lineRule="auto"/>
        <w:ind w:left="1418"/>
        <w:rPr>
          <w:rFonts w:ascii="Arial" w:eastAsia="SimSun" w:hAnsi="Arial" w:cs="Arial"/>
          <w:sz w:val="20"/>
          <w:szCs w:val="20"/>
          <w:lang w:eastAsia="pl-PL"/>
          <w14:ligatures w14:val="none"/>
        </w:rPr>
      </w:pPr>
      <w:r w:rsidRPr="005C2BDC">
        <w:rPr>
          <w:rFonts w:ascii="Arial" w:eastAsia="SimSun" w:hAnsi="Arial" w:cs="Arial"/>
          <w:sz w:val="20"/>
          <w:szCs w:val="20"/>
          <w:lang w:eastAsia="pl-PL"/>
          <w14:ligatures w14:val="none"/>
        </w:rPr>
        <w:t>- raportów</w:t>
      </w:r>
    </w:p>
    <w:p w14:paraId="620FBA9A" w14:textId="77777777" w:rsidR="0020150C" w:rsidRPr="005C2BDC" w:rsidRDefault="0020150C" w:rsidP="0020150C">
      <w:pPr>
        <w:numPr>
          <w:ilvl w:val="0"/>
          <w:numId w:val="14"/>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Edycję danych i zapisywanie ich w lokalnie przechowywanej bazie danych,</w:t>
      </w:r>
    </w:p>
    <w:p w14:paraId="107699F0" w14:textId="77777777" w:rsidR="0020150C" w:rsidRPr="005C2BDC" w:rsidRDefault="0020150C" w:rsidP="0020150C">
      <w:pPr>
        <w:numPr>
          <w:ilvl w:val="0"/>
          <w:numId w:val="14"/>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bazy danych przy użyciu zdefiniowanych szablonów,</w:t>
      </w:r>
    </w:p>
    <w:p w14:paraId="30FC468F" w14:textId="77777777" w:rsidR="0020150C" w:rsidRPr="005C2BDC" w:rsidRDefault="0020150C" w:rsidP="0020150C">
      <w:pPr>
        <w:numPr>
          <w:ilvl w:val="0"/>
          <w:numId w:val="14"/>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Połączenie z danymi zewnętrznymi, a w szczególności z innymi bazami danych zgodnymi z ODBC, plikami XML, arkuszem kalkulacyjnym.</w:t>
      </w:r>
    </w:p>
    <w:p w14:paraId="592BA288"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przygotowywania i prowadzenia prezentacji musi umożliwiać:</w:t>
      </w:r>
    </w:p>
    <w:p w14:paraId="7A07194A" w14:textId="77777777" w:rsidR="0020150C" w:rsidRPr="005C2BDC" w:rsidRDefault="0020150C" w:rsidP="0020150C">
      <w:pPr>
        <w:numPr>
          <w:ilvl w:val="0"/>
          <w:numId w:val="15"/>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przygotowywanie prezentacji multimedialnych,</w:t>
      </w:r>
    </w:p>
    <w:p w14:paraId="7D621C92"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prezentowanie przy użyciu projektora multimedialnego,</w:t>
      </w:r>
    </w:p>
    <w:p w14:paraId="37EF146F"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drukowanie w formacie umożliwiającym robienie notatek,</w:t>
      </w:r>
    </w:p>
    <w:p w14:paraId="69EFC8DA"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zapisanie jako prezentacja tylko do odczytu,</w:t>
      </w:r>
    </w:p>
    <w:p w14:paraId="2EF94DEE"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nagrywanie narracji dołączanie jej do prezentacji,</w:t>
      </w:r>
    </w:p>
    <w:p w14:paraId="2D2F6B2B"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opatrywanie slajdów notatkami dla prezentera,</w:t>
      </w:r>
    </w:p>
    <w:p w14:paraId="0F2F23F2"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umieszczanie i formatowanie tekstów, obiektów graficznych, tabel, nagrań dźwiękowych i wideo,</w:t>
      </w:r>
    </w:p>
    <w:p w14:paraId="1E82ADCB"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umieszczanie tabeli wykresów pochodzących z arkusza kalkulacyjnego,</w:t>
      </w:r>
    </w:p>
    <w:p w14:paraId="1652050A"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odświeżenie wykresu znajdującego się w prezentacji po zmianie danych w źródłowym arkuszu kalkulacyjnym,</w:t>
      </w:r>
    </w:p>
    <w:p w14:paraId="6397FE43"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tworzenia animacji obiektów i całych slajdów,</w:t>
      </w:r>
    </w:p>
    <w:p w14:paraId="590241EE"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prowadzenie prezentacji w trybie prezentera, gdzie slajdy są widoczne na jednym monitorze lub projektorze, a na drugim widoczne są slajdy i notatki prezentera,</w:t>
      </w:r>
    </w:p>
    <w:p w14:paraId="46A82F63" w14:textId="77777777" w:rsidR="0020150C" w:rsidRPr="005C2BDC" w:rsidRDefault="0020150C" w:rsidP="0020150C">
      <w:pPr>
        <w:numPr>
          <w:ilvl w:val="0"/>
          <w:numId w:val="16"/>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pełna zgodność z formatami plików utworzonych za pomocą posiadanego przez Zamawiającego oprogramowania MS PowerPoint 2003, MS PowerPoint 2007, 2010, 2013 i 2016;</w:t>
      </w:r>
    </w:p>
    <w:p w14:paraId="3D2EC055"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tworzenia drukowanych materiałów informacyjnych musi umożliwiać:</w:t>
      </w:r>
    </w:p>
    <w:p w14:paraId="45954EC7" w14:textId="77777777" w:rsidR="0020150C" w:rsidRPr="005C2BDC" w:rsidRDefault="0020150C" w:rsidP="0020150C">
      <w:pPr>
        <w:numPr>
          <w:ilvl w:val="0"/>
          <w:numId w:val="17"/>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i edycję drukowanych materiałów informacyjnych,</w:t>
      </w:r>
    </w:p>
    <w:p w14:paraId="0BFBF03A"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materiałów przy użyciu dostępnych z narzędziem szablonów: broszur, biuletynów, katalogów,</w:t>
      </w:r>
    </w:p>
    <w:p w14:paraId="5B3BA2EE"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edycję poszczególnych stron materiałów,</w:t>
      </w:r>
    </w:p>
    <w:p w14:paraId="19E677B4"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podział treści na kolumny,</w:t>
      </w:r>
    </w:p>
    <w:p w14:paraId="398AF5CE"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umieszczanie elementów graficznych,</w:t>
      </w:r>
    </w:p>
    <w:p w14:paraId="2304A945"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wykorzystanie mechanizmu korespondencji seryjnej,</w:t>
      </w:r>
    </w:p>
    <w:p w14:paraId="04DE6FD9"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 xml:space="preserve">płynne przesuwanie elementów po całej stronie publikacji, </w:t>
      </w:r>
    </w:p>
    <w:p w14:paraId="647578A6"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eksport publikacji do formatu PDF oraz TIFF,</w:t>
      </w:r>
    </w:p>
    <w:p w14:paraId="09A26794"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wydruk publikacji,</w:t>
      </w:r>
    </w:p>
    <w:p w14:paraId="366C4221" w14:textId="77777777" w:rsidR="0020150C" w:rsidRPr="005C2BDC" w:rsidRDefault="0020150C" w:rsidP="0020150C">
      <w:pPr>
        <w:numPr>
          <w:ilvl w:val="0"/>
          <w:numId w:val="18"/>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przygotowywania materiałów do wydruku w standardzie CMYK;</w:t>
      </w:r>
    </w:p>
    <w:p w14:paraId="7231A9A7" w14:textId="77777777" w:rsidR="0020150C" w:rsidRPr="005C2BDC" w:rsidRDefault="0020150C" w:rsidP="0020150C">
      <w:pPr>
        <w:numPr>
          <w:ilvl w:val="0"/>
          <w:numId w:val="6"/>
        </w:numPr>
        <w:suppressAutoHyphens/>
        <w:spacing w:after="0" w:line="276" w:lineRule="auto"/>
        <w:ind w:left="1134" w:hanging="425"/>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narzędzie do zarządzania informacją prywatną (pocztą elektroniczną, kalendarzem, kontaktami i zadaniami) musi umożliwiać:</w:t>
      </w:r>
    </w:p>
    <w:p w14:paraId="76465850" w14:textId="77777777" w:rsidR="0020150C" w:rsidRPr="005C2BDC" w:rsidRDefault="0020150C" w:rsidP="0020150C">
      <w:pPr>
        <w:numPr>
          <w:ilvl w:val="0"/>
          <w:numId w:val="19"/>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pobieranie i wysyłanie poczty elektronicznej z serwera pocztowego,</w:t>
      </w:r>
    </w:p>
    <w:p w14:paraId="03B6DD97"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lastRenderedPageBreak/>
        <w:t>przechowywanie wiadomości na serwerze lub w lokalnym pliku tworzonym z zastosowaniem efektywnej kompresji danych,</w:t>
      </w:r>
    </w:p>
    <w:p w14:paraId="195FAC52"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filtrowanie niechcianej poczty elektronicznej (SPAM) oraz określanie listy zablokowanych i bezpiecznych nadawców,</w:t>
      </w:r>
    </w:p>
    <w:p w14:paraId="06627DB0"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katalogów, pozwalających katalogować pocztę elektroniczną,</w:t>
      </w:r>
    </w:p>
    <w:p w14:paraId="0B7C8FC0"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automatyczne grupowanie poczty o tym samym tytule,</w:t>
      </w:r>
    </w:p>
    <w:p w14:paraId="44A35ED0"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tworzenie reguł przenoszących automatycznie nową pocztę elektroniczną do określonych katalogów bazując na słowach zawartych w tytule, adresie nadawcy i odbiorcy,</w:t>
      </w:r>
    </w:p>
    <w:p w14:paraId="4A7935E4"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oflagowanie poczty elektronicznej z określeniem terminu przypomnienia, oddzielnie dla nadawcy i adresatów,</w:t>
      </w:r>
    </w:p>
    <w:p w14:paraId="27154DFC"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mechanizm ustalania liczby wiadomości, które mają być synchronizowane lokalnie,</w:t>
      </w:r>
    </w:p>
    <w:p w14:paraId="775D946F"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zarządzanie kalendarzem,</w:t>
      </w:r>
    </w:p>
    <w:p w14:paraId="5C1468FF"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udostępnianie kalendarza innym użytkownikom z możliwością określania uprawnień użytkowników,</w:t>
      </w:r>
    </w:p>
    <w:p w14:paraId="160CF673"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przeglądanie kalendarza innych użytkowników,</w:t>
      </w:r>
    </w:p>
    <w:p w14:paraId="0A575E44"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zapraszanie uczestników na spotkanie, co po ich akceptacji powoduje automatyczne wprowadzenie spotkania w ich kalendarzach,</w:t>
      </w:r>
    </w:p>
    <w:p w14:paraId="54C80AED"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zarządzanie listą zadań,</w:t>
      </w:r>
    </w:p>
    <w:p w14:paraId="19581718"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zlecanie zadań innym użytkownikom,</w:t>
      </w:r>
    </w:p>
    <w:p w14:paraId="637AA3E5"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zarządzanie listą kontaktów,</w:t>
      </w:r>
    </w:p>
    <w:p w14:paraId="72EE8086"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udostępnianie listy kontaktów innym użytkownikom,</w:t>
      </w:r>
    </w:p>
    <w:p w14:paraId="42C589F1"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przeglądanie listy kontaktów innych użytkowników,</w:t>
      </w:r>
    </w:p>
    <w:p w14:paraId="2F49C6BB" w14:textId="77777777" w:rsidR="0020150C" w:rsidRPr="005C2BDC" w:rsidRDefault="0020150C" w:rsidP="0020150C">
      <w:pPr>
        <w:numPr>
          <w:ilvl w:val="0"/>
          <w:numId w:val="20"/>
        </w:numPr>
        <w:suppressAutoHyphens/>
        <w:spacing w:after="0" w:line="276" w:lineRule="auto"/>
        <w:ind w:left="1418" w:hanging="284"/>
        <w:contextualSpacing/>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możliwość przesyłania kontaktów innym użytkowników.</w:t>
      </w:r>
    </w:p>
    <w:p w14:paraId="3C59C827" w14:textId="77777777" w:rsidR="0020150C" w:rsidRPr="005C2BDC" w:rsidRDefault="0020150C" w:rsidP="0020150C">
      <w:pPr>
        <w:suppressAutoHyphens/>
        <w:spacing w:after="200" w:line="276" w:lineRule="auto"/>
        <w:jc w:val="both"/>
        <w:rPr>
          <w:rFonts w:ascii="Arial" w:eastAsia="Times New Roman" w:hAnsi="Arial" w:cs="Arial"/>
          <w:kern w:val="0"/>
          <w:sz w:val="20"/>
          <w:szCs w:val="20"/>
          <w:lang w:eastAsia="pl-PL"/>
          <w14:ligatures w14:val="none"/>
        </w:rPr>
      </w:pPr>
    </w:p>
    <w:p w14:paraId="5B60604D" w14:textId="77777777" w:rsidR="0020150C" w:rsidRPr="0020150C" w:rsidRDefault="0020150C" w:rsidP="0020150C">
      <w:pPr>
        <w:suppressAutoHyphens/>
        <w:spacing w:after="200" w:line="276" w:lineRule="auto"/>
        <w:jc w:val="both"/>
        <w:rPr>
          <w:rFonts w:ascii="Arial" w:eastAsia="Times New Roman" w:hAnsi="Arial" w:cs="Arial"/>
          <w:kern w:val="0"/>
          <w:sz w:val="20"/>
          <w:szCs w:val="20"/>
          <w:lang w:eastAsia="pl-PL"/>
          <w14:ligatures w14:val="none"/>
        </w:rPr>
      </w:pPr>
      <w:r w:rsidRPr="005C2BDC">
        <w:rPr>
          <w:rFonts w:ascii="Arial" w:eastAsia="Times New Roman" w:hAnsi="Arial" w:cs="Arial"/>
          <w:kern w:val="0"/>
          <w:sz w:val="20"/>
          <w:szCs w:val="20"/>
          <w:lang w:eastAsia="pl-PL"/>
          <w14:ligatures w14:val="none"/>
        </w:rPr>
        <w:t>Wymagania, o których mowa muszą zostać spełnione poprzez wbudowane mechanizmy, bez użycia dodatkowych aplikacji.</w:t>
      </w:r>
    </w:p>
    <w:p w14:paraId="1B5B458A" w14:textId="77777777" w:rsidR="0020150C" w:rsidRPr="0020150C" w:rsidRDefault="0020150C" w:rsidP="0020150C">
      <w:pPr>
        <w:suppressAutoHyphens/>
        <w:spacing w:after="0" w:line="240" w:lineRule="auto"/>
        <w:jc w:val="center"/>
        <w:rPr>
          <w:rFonts w:ascii="Arial" w:eastAsia="SimSun" w:hAnsi="Arial" w:cs="Arial"/>
          <w:sz w:val="20"/>
          <w:szCs w:val="20"/>
          <w:lang w:eastAsia="pl-PL"/>
          <w14:ligatures w14:val="none"/>
        </w:rPr>
      </w:pPr>
    </w:p>
    <w:p w14:paraId="0160C539" w14:textId="77777777" w:rsidR="003F5633" w:rsidRDefault="003F5633"/>
    <w:sectPr w:rsidR="003F5633" w:rsidSect="003F5633">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69EB6" w14:textId="77777777" w:rsidR="00593703" w:rsidRDefault="00593703" w:rsidP="00AC5462">
      <w:pPr>
        <w:spacing w:after="0" w:line="240" w:lineRule="auto"/>
      </w:pPr>
      <w:r>
        <w:separator/>
      </w:r>
    </w:p>
  </w:endnote>
  <w:endnote w:type="continuationSeparator" w:id="0">
    <w:p w14:paraId="077631CA" w14:textId="77777777" w:rsidR="00593703" w:rsidRDefault="00593703" w:rsidP="00AC5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3189E" w14:textId="77777777" w:rsidR="00593703" w:rsidRDefault="005937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5AA5A" w14:textId="77777777" w:rsidR="00593703" w:rsidRDefault="0059370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C8A5F" w14:textId="77777777" w:rsidR="00593703" w:rsidRDefault="0059370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7DB95" w14:textId="77777777" w:rsidR="00593703" w:rsidRDefault="00593703" w:rsidP="00AC5462">
      <w:pPr>
        <w:spacing w:after="0" w:line="240" w:lineRule="auto"/>
      </w:pPr>
      <w:r>
        <w:separator/>
      </w:r>
    </w:p>
  </w:footnote>
  <w:footnote w:type="continuationSeparator" w:id="0">
    <w:p w14:paraId="226711E9" w14:textId="77777777" w:rsidR="00593703" w:rsidRDefault="00593703" w:rsidP="00AC54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D08E8" w14:textId="77777777" w:rsidR="00593703" w:rsidRDefault="0059370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4C9AA" w14:textId="4E690B4C" w:rsidR="00593703" w:rsidRDefault="00593703" w:rsidP="00AC5462">
    <w:pPr>
      <w:pStyle w:val="Nagwek"/>
      <w:jc w:val="center"/>
    </w:pPr>
    <w:r w:rsidRPr="00AC5462">
      <w:rPr>
        <w:rFonts w:ascii="Calibri" w:eastAsia="Times New Roman" w:hAnsi="Calibri" w:cs="Calibri"/>
        <w:noProof/>
        <w:kern w:val="0"/>
        <w:sz w:val="22"/>
        <w:szCs w:val="22"/>
        <w:lang w:eastAsia="pl-PL"/>
        <w14:ligatures w14:val="none"/>
      </w:rPr>
      <w:drawing>
        <wp:inline distT="0" distB="0" distL="0" distR="0" wp14:anchorId="6BF51715" wp14:editId="0C87BCF7">
          <wp:extent cx="5762625" cy="609600"/>
          <wp:effectExtent l="0" t="0" r="9525" b="0"/>
          <wp:docPr id="1532462456" name="Obraz 1" descr="C:\Users\Piotr Toczek\AppData\Local\Packages\Microsoft.Windows.Photos_8wekyb3d8bbwe\TempState\ShareServiceTempFolder\FEL_logotyp_kolor_poziom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27304879" descr="C:\Users\Piotr Toczek\AppData\Local\Packages\Microsoft.Windows.Photos_8wekyb3d8bbwe\TempState\ShareServiceTempFolder\FEL_logotyp_kolor_poziom 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096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B328C" w14:textId="77777777" w:rsidR="00593703" w:rsidRDefault="0059370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77748"/>
    <w:multiLevelType w:val="multilevel"/>
    <w:tmpl w:val="A1604A5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nsid w:val="04445A6D"/>
    <w:multiLevelType w:val="multilevel"/>
    <w:tmpl w:val="90B614BE"/>
    <w:lvl w:ilvl="0">
      <w:start w:val="1"/>
      <w:numFmt w:val="decimal"/>
      <w:lvlText w:val="%1."/>
      <w:lvlJc w:val="center"/>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5F5014F"/>
    <w:multiLevelType w:val="multilevel"/>
    <w:tmpl w:val="B8D8C03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7D27E4F"/>
    <w:multiLevelType w:val="multilevel"/>
    <w:tmpl w:val="E5DE2EA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nsid w:val="1BC87B72"/>
    <w:multiLevelType w:val="hybridMultilevel"/>
    <w:tmpl w:val="484039B6"/>
    <w:lvl w:ilvl="0" w:tplc="AAD653A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0797CB9"/>
    <w:multiLevelType w:val="multilevel"/>
    <w:tmpl w:val="38AA458A"/>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nsid w:val="2A88529E"/>
    <w:multiLevelType w:val="multilevel"/>
    <w:tmpl w:val="91DC1862"/>
    <w:lvl w:ilvl="0">
      <w:start w:val="1"/>
      <w:numFmt w:val="bullet"/>
      <w:suff w:val="nothing"/>
      <w:lvlText w:val=""/>
      <w:lvlJc w:val="left"/>
      <w:pPr>
        <w:tabs>
          <w:tab w:val="num" w:pos="0"/>
        </w:tabs>
        <w:ind w:left="709"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nsid w:val="67C8297D"/>
    <w:multiLevelType w:val="hybridMultilevel"/>
    <w:tmpl w:val="21C4C1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7DE07AF"/>
    <w:multiLevelType w:val="multilevel"/>
    <w:tmpl w:val="E7B6B1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69DC7946"/>
    <w:multiLevelType w:val="multilevel"/>
    <w:tmpl w:val="8F3A33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69E77E56"/>
    <w:multiLevelType w:val="multilevel"/>
    <w:tmpl w:val="DDF0E7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6B6D14F2"/>
    <w:multiLevelType w:val="multilevel"/>
    <w:tmpl w:val="878207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nsid w:val="6C3C1513"/>
    <w:multiLevelType w:val="multilevel"/>
    <w:tmpl w:val="5F300EE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711C7DDD"/>
    <w:multiLevelType w:val="multilevel"/>
    <w:tmpl w:val="C42C86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75337F8A"/>
    <w:multiLevelType w:val="multilevel"/>
    <w:tmpl w:val="567097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764C0697"/>
    <w:multiLevelType w:val="hybridMultilevel"/>
    <w:tmpl w:val="73B43FF2"/>
    <w:lvl w:ilvl="0" w:tplc="25BE3A2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66013E5"/>
    <w:multiLevelType w:val="hybridMultilevel"/>
    <w:tmpl w:val="C696FB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78EC3755"/>
    <w:multiLevelType w:val="multilevel"/>
    <w:tmpl w:val="ECC252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794F1C2E"/>
    <w:multiLevelType w:val="multilevel"/>
    <w:tmpl w:val="6C961A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4"/>
  </w:num>
  <w:num w:numId="2">
    <w:abstractNumId w:val="6"/>
  </w:num>
  <w:num w:numId="3">
    <w:abstractNumId w:val="7"/>
  </w:num>
  <w:num w:numId="4">
    <w:abstractNumId w:val="5"/>
    <w:lvlOverride w:ilvl="0">
      <w:startOverride w:val="1"/>
    </w:lvlOverride>
  </w:num>
  <w:num w:numId="5">
    <w:abstractNumId w:val="8"/>
    <w:lvlOverride w:ilvl="0">
      <w:startOverride w:val="1"/>
    </w:lvlOverride>
  </w:num>
  <w:num w:numId="6">
    <w:abstractNumId w:val="8"/>
  </w:num>
  <w:num w:numId="7">
    <w:abstractNumId w:val="12"/>
    <w:lvlOverride w:ilvl="0">
      <w:startOverride w:val="1"/>
    </w:lvlOverride>
  </w:num>
  <w:num w:numId="8">
    <w:abstractNumId w:val="12"/>
  </w:num>
  <w:num w:numId="9">
    <w:abstractNumId w:val="9"/>
    <w:lvlOverride w:ilvl="0">
      <w:startOverride w:val="1"/>
    </w:lvlOverride>
  </w:num>
  <w:num w:numId="10">
    <w:abstractNumId w:val="9"/>
  </w:num>
  <w:num w:numId="11">
    <w:abstractNumId w:val="13"/>
    <w:lvlOverride w:ilvl="0">
      <w:startOverride w:val="1"/>
    </w:lvlOverride>
  </w:num>
  <w:num w:numId="12">
    <w:abstractNumId w:val="13"/>
  </w:num>
  <w:num w:numId="13">
    <w:abstractNumId w:val="17"/>
    <w:lvlOverride w:ilvl="0">
      <w:startOverride w:val="1"/>
    </w:lvlOverride>
  </w:num>
  <w:num w:numId="14">
    <w:abstractNumId w:val="17"/>
  </w:num>
  <w:num w:numId="15">
    <w:abstractNumId w:val="10"/>
    <w:lvlOverride w:ilvl="0">
      <w:startOverride w:val="1"/>
    </w:lvlOverride>
  </w:num>
  <w:num w:numId="16">
    <w:abstractNumId w:val="10"/>
  </w:num>
  <w:num w:numId="17">
    <w:abstractNumId w:val="2"/>
    <w:lvlOverride w:ilvl="0">
      <w:startOverride w:val="1"/>
    </w:lvlOverride>
  </w:num>
  <w:num w:numId="18">
    <w:abstractNumId w:val="2"/>
  </w:num>
  <w:num w:numId="19">
    <w:abstractNumId w:val="18"/>
    <w:lvlOverride w:ilvl="0">
      <w:startOverride w:val="1"/>
    </w:lvlOverride>
  </w:num>
  <w:num w:numId="20">
    <w:abstractNumId w:val="18"/>
  </w:num>
  <w:num w:numId="21">
    <w:abstractNumId w:val="1"/>
    <w:lvlOverride w:ilvl="0">
      <w:startOverride w:val="1"/>
    </w:lvlOverride>
  </w:num>
  <w:num w:numId="22">
    <w:abstractNumId w:val="11"/>
    <w:lvlOverride w:ilvl="0">
      <w:startOverride w:val="1"/>
    </w:lvlOverride>
  </w:num>
  <w:num w:numId="23">
    <w:abstractNumId w:val="3"/>
    <w:lvlOverride w:ilvl="0">
      <w:startOverride w:val="1"/>
    </w:lvlOverride>
  </w:num>
  <w:num w:numId="24">
    <w:abstractNumId w:val="3"/>
  </w:num>
  <w:num w:numId="25">
    <w:abstractNumId w:val="11"/>
  </w:num>
  <w:num w:numId="26">
    <w:abstractNumId w:val="0"/>
    <w:lvlOverride w:ilvl="0">
      <w:startOverride w:val="1"/>
    </w:lvlOverride>
  </w:num>
  <w:num w:numId="27">
    <w:abstractNumId w:val="0"/>
  </w:num>
  <w:num w:numId="28">
    <w:abstractNumId w:val="15"/>
  </w:num>
  <w:num w:numId="29">
    <w:abstractNumId w:val="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29C"/>
    <w:rsid w:val="00055599"/>
    <w:rsid w:val="000B7A58"/>
    <w:rsid w:val="000C3CAD"/>
    <w:rsid w:val="00122E47"/>
    <w:rsid w:val="001303DD"/>
    <w:rsid w:val="0020150C"/>
    <w:rsid w:val="00255C6E"/>
    <w:rsid w:val="00294D9A"/>
    <w:rsid w:val="002F4B42"/>
    <w:rsid w:val="003228BC"/>
    <w:rsid w:val="00372BF7"/>
    <w:rsid w:val="00382A94"/>
    <w:rsid w:val="0038359B"/>
    <w:rsid w:val="003A4214"/>
    <w:rsid w:val="003A4E75"/>
    <w:rsid w:val="003C6F2C"/>
    <w:rsid w:val="003F5633"/>
    <w:rsid w:val="00462842"/>
    <w:rsid w:val="004E2ACA"/>
    <w:rsid w:val="004F67E7"/>
    <w:rsid w:val="00515185"/>
    <w:rsid w:val="00565263"/>
    <w:rsid w:val="005662F0"/>
    <w:rsid w:val="00593703"/>
    <w:rsid w:val="005C2BDC"/>
    <w:rsid w:val="005E03DC"/>
    <w:rsid w:val="006D10BA"/>
    <w:rsid w:val="007A3BF7"/>
    <w:rsid w:val="00805BC1"/>
    <w:rsid w:val="00846DEC"/>
    <w:rsid w:val="0085129C"/>
    <w:rsid w:val="008843F3"/>
    <w:rsid w:val="008A411D"/>
    <w:rsid w:val="008A4F89"/>
    <w:rsid w:val="008E3387"/>
    <w:rsid w:val="009A1178"/>
    <w:rsid w:val="009B5B55"/>
    <w:rsid w:val="009D06C5"/>
    <w:rsid w:val="009D3F5A"/>
    <w:rsid w:val="00A21C78"/>
    <w:rsid w:val="00A348FF"/>
    <w:rsid w:val="00AA04F9"/>
    <w:rsid w:val="00AC5462"/>
    <w:rsid w:val="00AD21AE"/>
    <w:rsid w:val="00AD7502"/>
    <w:rsid w:val="00AE7752"/>
    <w:rsid w:val="00B15238"/>
    <w:rsid w:val="00B2052E"/>
    <w:rsid w:val="00B33C05"/>
    <w:rsid w:val="00B62369"/>
    <w:rsid w:val="00B74769"/>
    <w:rsid w:val="00BB7337"/>
    <w:rsid w:val="00C62407"/>
    <w:rsid w:val="00C960C1"/>
    <w:rsid w:val="00CD0853"/>
    <w:rsid w:val="00CD633F"/>
    <w:rsid w:val="00D05C96"/>
    <w:rsid w:val="00D12445"/>
    <w:rsid w:val="00D87F53"/>
    <w:rsid w:val="00E04FE0"/>
    <w:rsid w:val="00E16765"/>
    <w:rsid w:val="00E201ED"/>
    <w:rsid w:val="00E22421"/>
    <w:rsid w:val="00E4535A"/>
    <w:rsid w:val="00E8344A"/>
    <w:rsid w:val="00EA6F3C"/>
    <w:rsid w:val="00EC24A5"/>
    <w:rsid w:val="00EF4BF6"/>
    <w:rsid w:val="00EF4D0C"/>
    <w:rsid w:val="00F74A8D"/>
    <w:rsid w:val="00F87C23"/>
    <w:rsid w:val="00F908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3AECC"/>
  <w15:chartTrackingRefBased/>
  <w15:docId w15:val="{509720AE-83DA-42EB-B602-4483EE915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512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512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5129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5129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5129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5129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5129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5129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5129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5129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5129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5129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5129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5129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5129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5129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5129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5129C"/>
    <w:rPr>
      <w:rFonts w:eastAsiaTheme="majorEastAsia" w:cstheme="majorBidi"/>
      <w:color w:val="272727" w:themeColor="text1" w:themeTint="D8"/>
    </w:rPr>
  </w:style>
  <w:style w:type="paragraph" w:styleId="Tytu">
    <w:name w:val="Title"/>
    <w:basedOn w:val="Normalny"/>
    <w:next w:val="Normalny"/>
    <w:link w:val="TytuZnak"/>
    <w:uiPriority w:val="10"/>
    <w:qFormat/>
    <w:rsid w:val="008512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5129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5129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5129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5129C"/>
    <w:pPr>
      <w:spacing w:before="160"/>
      <w:jc w:val="center"/>
    </w:pPr>
    <w:rPr>
      <w:i/>
      <w:iCs/>
      <w:color w:val="404040" w:themeColor="text1" w:themeTint="BF"/>
    </w:rPr>
  </w:style>
  <w:style w:type="character" w:customStyle="1" w:styleId="CytatZnak">
    <w:name w:val="Cytat Znak"/>
    <w:basedOn w:val="Domylnaczcionkaakapitu"/>
    <w:link w:val="Cytat"/>
    <w:uiPriority w:val="29"/>
    <w:rsid w:val="0085129C"/>
    <w:rPr>
      <w:i/>
      <w:iCs/>
      <w:color w:val="404040" w:themeColor="text1" w:themeTint="BF"/>
    </w:rPr>
  </w:style>
  <w:style w:type="paragraph" w:styleId="Akapitzlist">
    <w:name w:val="List Paragraph"/>
    <w:basedOn w:val="Normalny"/>
    <w:uiPriority w:val="34"/>
    <w:qFormat/>
    <w:rsid w:val="0085129C"/>
    <w:pPr>
      <w:ind w:left="720"/>
      <w:contextualSpacing/>
    </w:pPr>
  </w:style>
  <w:style w:type="character" w:styleId="Wyrnienieintensywne">
    <w:name w:val="Intense Emphasis"/>
    <w:basedOn w:val="Domylnaczcionkaakapitu"/>
    <w:uiPriority w:val="21"/>
    <w:qFormat/>
    <w:rsid w:val="0085129C"/>
    <w:rPr>
      <w:i/>
      <w:iCs/>
      <w:color w:val="0F4761" w:themeColor="accent1" w:themeShade="BF"/>
    </w:rPr>
  </w:style>
  <w:style w:type="paragraph" w:styleId="Cytatintensywny">
    <w:name w:val="Intense Quote"/>
    <w:basedOn w:val="Normalny"/>
    <w:next w:val="Normalny"/>
    <w:link w:val="CytatintensywnyZnak"/>
    <w:uiPriority w:val="30"/>
    <w:qFormat/>
    <w:rsid w:val="008512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5129C"/>
    <w:rPr>
      <w:i/>
      <w:iCs/>
      <w:color w:val="0F4761" w:themeColor="accent1" w:themeShade="BF"/>
    </w:rPr>
  </w:style>
  <w:style w:type="character" w:styleId="Odwoanieintensywne">
    <w:name w:val="Intense Reference"/>
    <w:basedOn w:val="Domylnaczcionkaakapitu"/>
    <w:uiPriority w:val="32"/>
    <w:qFormat/>
    <w:rsid w:val="0085129C"/>
    <w:rPr>
      <w:b/>
      <w:bCs/>
      <w:smallCaps/>
      <w:color w:val="0F4761" w:themeColor="accent1" w:themeShade="BF"/>
      <w:spacing w:val="5"/>
    </w:rPr>
  </w:style>
  <w:style w:type="paragraph" w:styleId="Nagwek">
    <w:name w:val="header"/>
    <w:basedOn w:val="Normalny"/>
    <w:link w:val="NagwekZnak"/>
    <w:uiPriority w:val="99"/>
    <w:unhideWhenUsed/>
    <w:rsid w:val="00AC54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5462"/>
  </w:style>
  <w:style w:type="paragraph" w:styleId="Stopka">
    <w:name w:val="footer"/>
    <w:basedOn w:val="Normalny"/>
    <w:link w:val="StopkaZnak"/>
    <w:uiPriority w:val="99"/>
    <w:unhideWhenUsed/>
    <w:rsid w:val="00AC54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5462"/>
  </w:style>
  <w:style w:type="character" w:styleId="Hipercze">
    <w:name w:val="Hyperlink"/>
    <w:basedOn w:val="Domylnaczcionkaakapitu"/>
    <w:uiPriority w:val="99"/>
    <w:unhideWhenUsed/>
    <w:rsid w:val="00E04FE0"/>
    <w:rPr>
      <w:color w:val="467886" w:themeColor="hyperlink"/>
      <w:u w:val="single"/>
    </w:rPr>
  </w:style>
  <w:style w:type="character" w:customStyle="1" w:styleId="Nierozpoznanawzmianka1">
    <w:name w:val="Nierozpoznana wzmianka1"/>
    <w:basedOn w:val="Domylnaczcionkaakapitu"/>
    <w:uiPriority w:val="99"/>
    <w:semiHidden/>
    <w:unhideWhenUsed/>
    <w:rsid w:val="00E04FE0"/>
    <w:rPr>
      <w:color w:val="605E5C"/>
      <w:shd w:val="clear" w:color="auto" w:fill="E1DFDD"/>
    </w:rPr>
  </w:style>
  <w:style w:type="paragraph" w:styleId="Tekstprzypisukocowego">
    <w:name w:val="endnote text"/>
    <w:basedOn w:val="Normalny"/>
    <w:link w:val="TekstprzypisukocowegoZnak"/>
    <w:uiPriority w:val="99"/>
    <w:semiHidden/>
    <w:unhideWhenUsed/>
    <w:rsid w:val="000B7A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B7A58"/>
    <w:rPr>
      <w:sz w:val="20"/>
      <w:szCs w:val="20"/>
    </w:rPr>
  </w:style>
  <w:style w:type="character" w:styleId="Odwoanieprzypisukocowego">
    <w:name w:val="endnote reference"/>
    <w:basedOn w:val="Domylnaczcionkaakapitu"/>
    <w:uiPriority w:val="99"/>
    <w:semiHidden/>
    <w:unhideWhenUsed/>
    <w:rsid w:val="000B7A58"/>
    <w:rPr>
      <w:vertAlign w:val="superscript"/>
    </w:rPr>
  </w:style>
  <w:style w:type="paragraph" w:styleId="Poprawka">
    <w:name w:val="Revision"/>
    <w:hidden/>
    <w:uiPriority w:val="99"/>
    <w:semiHidden/>
    <w:rsid w:val="00D124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1848</TotalTime>
  <Pages>12</Pages>
  <Words>3430</Words>
  <Characters>20584</Characters>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2026-04-13T18:38:00Z</dcterms:created>
  <dcterms:modified xsi:type="dcterms:W3CDTF">2026-04-21T18:27:00Z</dcterms:modified>
</cp:coreProperties>
</file>